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№148/25.02.2010 по ч. търг. д. №116/2010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148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25.02.2010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втори февруари две хиляди и десета година в състав:</w:t>
        <w:tab/>
        <w:br/>
        <w:tab/>
        <w:t xml:space="preserve"/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116/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изр. 2 ГПК. Образувано е по частна жалба на З. “Б”АД - гр. С. срещу Определение № 728 от 18. ХІІ.2009 г. по ч. т.д. № 813/ 2009 г. на ВКС, ТК, І отд., с което е прекратено производството по делото, образувано пред ВКС по частна жалба на З. “Б”АД - гр. С. срещу определение по чл. 65 ГПК отм., По изложените съображения, че е неправилно, жалбоподателят иска да се отмени и да се разгледа частната му жалба срещу определението, с което му е наложена санкция - глоба 1000 лв.</w:t>
        <w:tab/>
        <w:br/>
        <w:tab/>
        <w:t xml:space="preserve"> </w:t>
        <w:tab/>
        <w:br/>
        <w:tab/>
        <w:t xml:space="preserve">Ответникът по частната жалба Г. К. Ч. - от гр. С. не изразява становище по същата.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намира, че определението подлежи на обжалване пред Върховния касационен съд, съгласно чл. 274 ал. 2 изр. 2 ГПК, че частната жалба е подадена в срок и е редовна.</w:t>
        <w:tab/>
        <w:br/>
        <w:tab/>
        <w:t xml:space="preserve"> </w:t>
        <w:tab/>
        <w:br/>
        <w:tab/>
        <w:t xml:space="preserve"> С обжалваното определение е прекратено производството по делото, образувано по частна жалба срещу определение по чл. 65 ГПК отм., с което жалбоподателят е осъден да плати допълнителна държавна такса 1000 лв., затова че е станал причина за отлагане на делото във въззивния съд, по съображения, че определението ще подлежи на обжалване с частна жалба, само ако не се обжалва решението на въззивния съд, каквото още не е постановено. </w:t>
        <w:tab/>
        <w:br/>
        <w:tab/>
        <w:t xml:space="preserve"> </w:t>
        <w:tab/>
        <w:br/>
        <w:tab/>
        <w:t xml:space="preserve">Определението е правилно. Съгласно чл. 70 ГПК отм., приложим на основание § 2 ал. 2 от ПЗР на ГПК, определението за допълнителна държавна такса по чл. 65 ал. 1 ГПК отм., може да се обжалва с частна жалба, ако не се обжалва самото решение. Въззивното производство е висящо и по него решение не е постановено, поради което преценката на основателността на частната жалба срещу наложената на жалбоподателя допълнителна държавна такса на основание чл. 65 ал. 1 ГПК отм., ще се извърши по-късно. В зависимост от това дали ще бъде обжалвано бъдещото въззивно решение, частната жалба, подадена в срока по чл. 214 ал. 1 ГПК отм., ще бъде разгледана заедно с жалбите срещу това решение, а ако то не бъде обжалвано - ще бъде разгледана самостоятелно, съгласно чл. 70 ГПК отм.. </w:t>
        <w:tab/>
        <w:br/>
        <w:tab/>
        <w:t xml:space="preserve"> </w:t>
        <w:tab/>
        <w:br/>
        <w:tab/>
        <w:t xml:space="preserve">С оглед изложеното правилно с обжалваното определение не е разгледана частната жалба срещу определението за наложена на жалбоподателя допълнителна държавна такса по чл. 65 ал. 1 ГПК отм., тъй като липсва процесуална възможност за развитие на производството по частната жалба преди постановяване на решението и понастоящем не са налице предпоставките за обжалване на определението по чл. 65 ал. 1 ГПК отм., предвидени в чл. 70 от ГПК отм.. </w:t>
        <w:tab/>
        <w:br/>
        <w:tab/>
        <w:t xml:space="preserve"> </w:t>
        <w:tab/>
        <w:br/>
        <w:tab/>
        <w:t xml:space="preserve"> Поради изложеното Върховният касационен съд, Търговска колегия,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Определение № 728/ 18. ХІІ.2009 г. по ч. т.д. № 813/ 2009 г. на Върховен касационен съд, ТК, състав на първо отделение.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