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№27/18.01.2010 по ч. търг. д. №486/2009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№27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София. 18.01.2010г.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тринадесети януари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КАМЕЛИЯ ЕФРЕМОВА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 Лидия Иванова </w:t>
        <w:tab/>
        <w:br/>
        <w:tab/>
        <w:t xml:space="preserve"> </w:t>
        <w:tab/>
        <w:br/>
        <w:tab/>
        <w:t xml:space="preserve">ч. т. дело № 486/2009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подадена от „Г” О., със седалище и адрес на управление с. С., община Д., частна жалба срещу определение от 18.06.2009 г. постановено от Окръжен съд - Кюстендил по ч. гр. д. № 395/2009 г., в частта, с която е оставена без разглеждане молба на дружеството с вх. № 2648/16.06.2009 г. С посочената молба е искано спиране, на основание чл. 420, ал. 1 ГПК, изпълнението на заповед за незабавно изпълнение по чл. 417, т. 9 ГПК, издадено от Районен съд – Дупница по ч. гр. д. № 281/2009 г., с оглед приетото по реда на чл. 423, ал. 1 ГПК възражение по гр. д. № 304/2009 г. по описа на Окръжен съд – Кюстендил.</w:t>
        <w:tab/>
        <w:br/>
        <w:tab/>
        <w:t xml:space="preserve"> </w:t>
        <w:tab/>
        <w:br/>
        <w:tab/>
        <w:t xml:space="preserve">Частният жалбоподател поддържа оплаквания за неправилност на определението и по съображения в жалбата и в допълнително подадена молба, се иска отмяна на атакувания съдебен акт и уважаване на искането за спиране на изпълнението.</w:t>
        <w:tab/>
        <w:br/>
        <w:tab/>
        <w:t xml:space="preserve"> </w:t>
        <w:tab/>
        <w:br/>
        <w:tab/>
        <w:t xml:space="preserve">Ответникът по частната жалба – А. Т. Т. от гр. Д. моли да се остави в сила определението. Доводи в подкрепа на становището са изложени в писмен отговор.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намира, че частната жалба е подадена от надлежна страна, срещу акт, подлежащ на касационно обжалване по реда на чл. 274, ал. 2, изр. 1, във вр. с ал. 1, т. 1 ГПК и е спазен преклузивният срок по чл. 275, ал. 1, изр. 1 ГПК.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компетентен да се произнесе по искането за спиране изпълнението по чл. 420, ал. 1 ГПК е съдът, издал заповедта за незабавно изпълнение. От друга страна обаче са изложени съображения за липса на правен интерес от спирането, предвид произнасянето по същество по частната жалба по чл. 419, ал. 1 ГПК и потвърждаване на разпореждането на Районен съд – Дупница, с което е допуснато незабавно изпълнение на издадената на основание чл. 417, т. 9 ГПК заповед за изпълнение. Мотивите на съда са свързани с липсата на съдебно производство, с оглед на което да се преценява правния интерес от спирането и с липсата на данни за исково производство за установяване на вземането. Отразено е и, че няма данни за надлежната представителна власт на подателя на молбата – Н. Д. Н. 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Не може да се сподели изразеното от въззивния съд становище за липса на правен интерес от спирането на принудителното изпълнение, тъй като в случая то произтича именно от потвърденото незабавно изпълнение в производството по чл. 419, ал. 1 ГПК, в резултат на което е потвърдена изпълнителната сила на издадения по реда на чл. 418, ал. 1 ГПК изпълнителен лист. Очевидно, при постановяване на обжалвания съдебен акт съдът е съобразил разпоредбата на чл. 419, ал. 3 ГПК, съгласно която обжалването на разпореждането за незабавно изпълнение не спира изпълнението. Не е преценено обаче, че с приемане на направеното от „Г” О. възражение против заповедта за изпълнение на парично задължение въз основа на документ по чл. 417, т. 9 ГПК, поради това, че заповедта не е била надлежно връчена на длъжника/ чл. 423, ал. 1, т. 1 ГПК/, е осъществено специалното основание за спиране по арг. от чл. 420 ГПК, т. е. по силата на закона. Както при заявено възражение по чл. 414, ал. 1 ГПК пред компетентния по заповедното производство първостепенен съд, така и при приемане на възражението от въззивния съд след доказване на някое от основанията по чл. 423, ал. 1 ГПК за ненадлежно връчване на заповедта или за несвоевременно упражняване на материалноправната защита срещу заповедта, следва да се приеме, че спирането на принудителното изпълнение е настъпило по силата на закона. В случая, заповедта за изпълнение е издадена въз основа на менителничен документ и предвид действието на приетото възражение, районният съд дължи произнасяне по подадената от дружеството жалбоподател молба, с оглед настъпилото по силата на закона основание за спиране на принудителното изпълнение. В този смисъл е и изразеното от ВКС становище в определение № 454/29.12.2008 г. по ч. гр. д. № 2260/2008 г.</w:t>
        <w:tab/>
        <w:br/>
        <w:tab/>
        <w:t xml:space="preserve"> </w:t>
        <w:tab/>
        <w:br/>
        <w:tab/>
        <w:t xml:space="preserve">Предвид изложеното, атакуваният процесуален съдебен акт следва да се отмени, като делото се изпрати на Районен съд – Дупница за произнасяне по спирането, на основание чл. 420, ал. 1 ГПК. В случая не са налице предпоставките за разрешаване по същество на въпроса по частната жалба, тъй като изобщо липсва произнасяне от компетентния съд.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определението от 18.06.2009 г. постановено от Окръжен съд - Кюстендил по ч. гр. д. № 395/2009 г. в обжалваната част.</w:t>
        <w:tab/>
        <w:br/>
        <w:tab/>
        <w:t xml:space="preserve"> </w:t>
        <w:tab/>
        <w:br/>
        <w:tab/>
        <w:t xml:space="preserve">ИЗПРАЩА делото на Районен съд – Дупница, по компетентност, във връзка с молба вх. № 2648/16.06.2009 г., подадена от „Г” О. за спиране на принудителното изпълнение на основание чл. 420, ал. 1 ГПК.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