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№71/28.01.2010 по ч. търг. д. №861/2009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71</w:t>
        <w:tab/>
        <w:br/>
        <w:tab/>
        <w:t xml:space="preserve"> </w:t>
        <w:tab/>
        <w:br/>
        <w:tab/>
        <w:t xml:space="preserve">София, 28.01.2010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двадесет и седми януари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861/2009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от ГПК.</w:t>
        <w:tab/>
        <w:br/>
        <w:tab/>
        <w:t xml:space="preserve"> </w:t>
        <w:tab/>
        <w:br/>
        <w:tab/>
        <w:t xml:space="preserve">Образувано е по частна касационна жалба от М. И. Й. от с. К., чрез процесуалния й представител адв. И от АК гр. Д., срещу въззивно определение № 423 от 25.09.2009 г. на Апелативен съд гр. В., Търговско отделение, постановено по ч. възз. т. д. № 502/2009 г., с което се потвърждава определение от 27.07.2009 г. на Добрички окръжен съд за прекратяване на производството по т. д. № 216/2008 г., поради неостстраняване в срок на констатирани нередовности на исковата молба.</w:t>
        <w:tab/>
        <w:br/>
        <w:tab/>
        <w:t xml:space="preserve"> </w:t>
        <w:tab/>
        <w:br/>
        <w:tab/>
        <w:t xml:space="preserve"> Частният жалбоподател счита, че с обжалваното определение въззивният съд се е произнесъл по процесуалноправен въпрос, който е от значение за точното прилагане на закона, както и за развитието на правото - касационно основание по чл. 280, ал. 1, т. 3 от ГПК. Същият моли да бъде отменено въззивното определение, както и прекратителното определение и делото да бъде върнато на Окръжен съд гр. Д., с указания да му се предостави подходящ срок от съда за отстраняване нередовностите на исковата молба.</w:t>
        <w:tab/>
        <w:br/>
        <w:tab/>
        <w:t xml:space="preserve"> </w:t>
        <w:tab/>
        <w:br/>
        <w:tab/>
        <w:t xml:space="preserve"> Ответникът по частната касационна жалба Н. Ф. Б. от гр. С. не ангажира становище в законоустановения срок.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 преди да се произнесе по основателността на искането за допускане на касационно обжалване, констатира следното:</w:t>
        <w:tab/>
        <w:br/>
        <w:tab/>
        <w:t xml:space="preserve"> </w:t>
        <w:tab/>
        <w:br/>
        <w:tab/>
        <w:t xml:space="preserve">Частната касационна жалба е подадена от легитимирана страна в срока по чл. 275, ал. 1 ГПК, насочена е към подлежащ на обжалване съдебен акт и е процесуално допустима.</w:t>
        <w:tab/>
        <w:br/>
        <w:tab/>
        <w:t xml:space="preserve"> </w:t>
        <w:tab/>
        <w:br/>
        <w:tab/>
        <w:t xml:space="preserve">Производството пред първоинстанционния съд е образувано по искова молба от М. И. Й. от с. К. срещу Н. Ф. Б. от гр. С., с която ищцата е предявила отрицателен установителен иск за недължимост на сумите по запис на заповед от 14.05.2007 г. в размер на 25000 лв. и по запис на заповед от 15.06.2007 г. – 150000 евро. С разпореждане от 23.09.2008 г., постановено по т. д. № 216/2008 г. Добричкият окръжен съд е отменил разпореждането си от 27.08.2008 г. и е отхвърлил молбата на Й. по чл. 83 от ГПК за освобождаване от такси и разноски, като е определил и дължимата държавна такса (в размер на 12700 лв.), която същата следва да внесе по сметка на ДОС. Посоченият съдебен акт е обжалван от ищцата пред ВАпС, който е оставил в сила разпореждането, като въззивното определение не е допуснато до касационно обжалване (определение № 318/05.06.2009 г. по ч. т. д. № 265/2009 г. на ВКС, ТК, Първо отделение) и е влязло в сила.</w:t>
        <w:tab/>
        <w:br/>
        <w:tab/>
        <w:t xml:space="preserve"> </w:t>
        <w:tab/>
        <w:br/>
        <w:tab/>
        <w:t xml:space="preserve">С разпореждане от 12.06.2009 г. ДОС отново е указал на ищцата да отстрани нередовността на исковата молба, в едноседмичен срок от съобщението, като са указани и евентуалните последици от неизпълнението на същите – прекратяване на производството. По повод подадена от Й. молба (вх. №2227/29.06.2009 г.), съдът е удължил срока за изпълнение на указанията с една седмица, считано от изтичането на първоначалния срок. Предвид невнасянето на дължимата държавна такса, с разпореждане от 27.07.2009 г. Добричкият окръжен съд е прекратил производството по делото, което е потвърдено и от Варненския апелативен съд с определение № 423 от 25.09.2009 г., постановено по ч. възз. т. дело № 502/2009 г. по съображения, че процесуалното бездействие на жалбоподателката, въпреки удължаването на срока за изпълнение е основание същата за прекратяване на производството.</w:t>
        <w:tab/>
        <w:br/>
        <w:tab/>
        <w:t xml:space="preserve"> </w:t>
        <w:tab/>
        <w:br/>
        <w:tab/>
        <w:t xml:space="preserve">За да бъде допуснато определението на въззивен съд до касационно обжалване е необходимо да са налице предпоставките на чл. 280, ал. 1, т. 1, т. 2 и т. 3 от ГПК.</w:t>
        <w:tab/>
        <w:br/>
        <w:tab/>
        <w:t xml:space="preserve"> </w:t>
        <w:tab/>
        <w:br/>
        <w:tab/>
        <w:t xml:space="preserve">Видно от данните по делото в конкретния случай процесуалният въпрос се свежда до последиците, които настъпват при процесуално бездействие на ищеца във връзка с изпълнение на дадените му от съда указания да отстрани констатирани нередовности на исковата молба.</w:t>
        <w:tab/>
        <w:br/>
        <w:tab/>
        <w:t xml:space="preserve"> </w:t>
        <w:tab/>
        <w:br/>
        <w:tab/>
        <w:t xml:space="preserve">Неоснователно е позоваването на жалбоподателя на чл. 280, ал. 1, т. 3 от ГПК, според която произнасянето на съда по процесуалноправен или материалноправен въпрос е наложено от непълнота на закона или е свързано с тълкуването на наясни правни норми, с цел еднаквото им прилагане от съдилищата, както и когато се изоставя едно тълкуване на закона, за да се възприеме друго, какъвто не е настоящия случай. В случая, Добричкият окръжен съд е указал на ищцата да отстрани констатираните нередовности на исковата молба, като по нейно искане е удължил и срока за изпълнение, но въпреки това същата не е представила платежен документ за внесена държавна такса. В разпоредбата на чл. 129, ал. 3 от ГПК законодателят е регламентирал последиците за процесуалното бездействие на ищеца, а именно – връщане на исковата молба, ведно с приложенията й. Посочената норма е достатъчно ясна, поради което не се нуждае от тълкуване, а въззивният съд се е съобразил изцяло с нейното действие и приложение. Доводите на жалбоподателя, че при постановеното удължаване на срока за изпълнение не са отчетени причините за несвоевременното изпълнение са несъстоятелни, тъй като съдът е уважил искането на ищеца и се е съобразил с продължителността на заболяването, което е посочено като причина за неизпълнение на дадените указания. Размера на държавната такса и невъзможността на жалбоподателя да я заплати, респ. да „уреди кредит от банка или частни лица” не е основание, което би наложило определяне на по-дълъг срок за изпълнение от определения с разпореждане от 30.06.2009 г. на ДОС. Що се отнася до поставените от жалбоподателя въпроси, свързани с причините довели до неизпълнението на предвиденото задължение, те са относими към производството по чл. 63 ГПК по повод молбата за удължаване на срока за изпълнение на дадените указания, но не и към настоящото производство, което има за предмет последиците от неизпълнението на задължението за отстраняване на констатираните нередовности на исковата молба.</w:t>
        <w:tab/>
        <w:br/>
        <w:tab/>
        <w:t xml:space="preserve"> </w:t>
        <w:tab/>
        <w:br/>
        <w:tab/>
        <w:t xml:space="preserve">Посочените фактически данни налагат извода, че съдът е съобразил приложението на цитираната норма, поради което правилно е прекратил производството, поради неотстраняване на нередовностите на исковата молба.</w:t>
        <w:tab/>
        <w:br/>
        <w:tab/>
        <w:t xml:space="preserve"> </w:t>
        <w:tab/>
        <w:br/>
        <w:tab/>
        <w:t xml:space="preserve">Въз основа на гореизложеното, настоящият съдебен състав приема, че не са налице предпоставките за допускане на касационно обжалване на определението на Варненския апелативен съд.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определение № 423 от 25.09.2009 г. на Апелативен съд гр. В., Търговско отделение, постановено по ч. възз. т. д. № 502/2009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