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№747/21.12.2009 по ч. търг. д. №514/2009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№. 747.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21.12.2009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търговско отделение, в закрито заседание напетнадесети декември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 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ч. т.дело № 514/2009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Д. В. К. срещу определение № 155 от 17.04.2009 г. по ч. т.д. № 172/2009 г. на Варненския апелативен съд, с което е потвърдено определение № 8 от 19.02.2009 г. г. по т. д. № 11/2009 г.. на Варненския окръжен съд в частта, с което като обезпечение на предявения от настоящия жалбоподател иск с правно основание чл. 74 ТЗ срещу “С” О., гр. Т. е постановено спиране вписването на решенията на ОС на ЮЛ-ответник..</w:t>
        <w:tab/>
        <w:br/>
        <w:tab/>
        <w:t xml:space="preserve"> </w:t>
        <w:tab/>
        <w:br/>
        <w:tab/>
        <w:t xml:space="preserve"> С частната касационна жалба е наведено оплакване за незаконосъобразност, допуснати нарушения на съществени процесуални правила и необоснованост.</w:t>
        <w:tab/>
        <w:br/>
        <w:tab/>
        <w:t xml:space="preserve"> </w:t>
        <w:tab/>
        <w:br/>
        <w:tab/>
        <w:t xml:space="preserve"> В депозираното по делото съгласно изискванията на чл. 284, ал. 3, т. 1 ГПК изложение частният жалбоподател е обосновал допустимостта на касационното обжалване на атакуваното определение с твърдението, че съдът се е произнесъл по съществен процесуален въпрос в противоречие с практиката на ВКС – касационно основание по чл. 280, ал. 1, т. 1 ГПК. </w:t>
        <w:tab/>
        <w:br/>
        <w:tab/>
        <w:t xml:space="preserve"> </w:t>
        <w:tab/>
        <w:br/>
        <w:tab/>
        <w:t xml:space="preserve">От името на ответника по частната касационна жалба “С” О. настоящият жалбоподател в качеството на законен представител на търговското дружество е подал молба, с която заявява, че оттегля подадените от негово име частни жалби. </w:t>
        <w:tab/>
        <w:br/>
        <w:tab/>
        <w:t xml:space="preserve"> </w:t>
        <w:tab/>
        <w:br/>
        <w:tab/>
        <w:t xml:space="preserve"> Настоящият състав на ВКС, второ отделение на търговска колегия, като взе предвид доводите във връзка с инвокираните оплаквания съобразно правомощията си по чл. 278, ал. 1 и сл. ГПК и данните по делото,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в преклузивния срок по чл. 275, ал. 1 ГПК от надлежна страна, но е процесуално недопустима. </w:t>
        <w:tab/>
        <w:br/>
        <w:tab/>
        <w:t xml:space="preserve"> </w:t>
        <w:tab/>
        <w:br/>
        <w:tab/>
        <w:t xml:space="preserve"> Определението на въззивната инстанция, с което се е произнесла по законосъобразността на определението по чл. 390 ГПК, постановено от първоинстанционния съд, не е от категорията на съдебните актове, които подлежат на касационен контрол, посочени в чл. 274, ал. 3 ГПК – не прегражда по-нататъшното развитие на делото, не дава разрешение по същество на друго производство и не прегражда неговото развитие. Определението по обезпечение на иска има несамостоятелен, привременен характер, тъй като има действие до приключване на исковото производство и при предвидените в закона предпоставки обезпечителната мярка може да бъде заменена или отменена в рамките на същото производство или да бъде допусната нова обезпечителна мярка от съда, пред която делото е висящо. </w:t>
        <w:tab/>
        <w:br/>
        <w:tab/>
        <w:t xml:space="preserve"> </w:t>
        <w:tab/>
        <w:br/>
        <w:tab/>
        <w:t xml:space="preserve"> Обжалваемостта на определението на първоинстанционния съд по обезпечение на иска произтича от закона – чл. 396 във връзка с чл. 274, ал. 1, т. 2 ГПК. Доколкото разпоредбата на чл. 396, ал. 1 ГПК е аналогична на чл. 315, ал. 1 ГПК отм., приложение намира Тълкувателно решение № 1/2001г. по гр. д. № 1/2001г. на ВКС, ОСГК, т. 6, съобразно което определението по обезпечение на иска подлежи на двуинстанционно разглеждане и ВКС се произнася по жалби, когато е постановено за първи път от въззивен съд. В настоящия случай редът за обжалване е изчерпан с постановяване на обжалваното определение, с което въззивният съд се е произнесъл по частната жалба срещу отказа да се допусне поисканато от настоящия жалбоподател и ищец по иска обезпечение, като е проверил първоинстанционното определение, т. е. не се касае до постановено за пръв път определение от въззивната инстанция по искане за обезпечение на иска. </w:t>
        <w:tab/>
        <w:br/>
        <w:tab/>
        <w:t xml:space="preserve"> </w:t>
        <w:tab/>
        <w:br/>
        <w:tab/>
        <w:t xml:space="preserve"> Въз основа на изложените съображения настоящият съдебен състав счита, че частната касационна жалба е недопустима, поради което следва да се остави без разглеждане. С оглед извода за недопустимост на частната касационна жалба не следва да се обсъждат доводите на частния жалбоподател за оттегляне на подадената от “С” О. частна жалба, по което е постановено обжалваното определение на въззивния съд.</w:t>
        <w:tab/>
        <w:br/>
        <w:tab/>
        <w:t xml:space="preserve"> </w:t>
        <w:tab/>
        <w:br/>
        <w:tab/>
        <w:t xml:space="preserve"> Изложеното дава основание на настоящия състав на ВКС, Търговска колегия, да приеме, че поради процесуалната й недопустимост, частната жалба следва да се остави без разглеждане.</w:t>
        <w:tab/>
        <w:br/>
        <w:tab/>
        <w:t xml:space="preserve"> </w:t>
        <w:tab/>
        <w:br/>
        <w:tab/>
        <w:t xml:space="preserve"> Водим от горното състав на Върховния касационен съд, Търговска колегия, Второ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Д. В. К. срещу определение № 155 от 17.04.2009 г. по ч. т.д. № 172/2009 г. на Варненския апелативен съд.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ВКС, ТК в едноседмичен срок от съобщението до страните.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