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№1373/15.10.2019 по адм. д. №12011/2019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(ВАС) е с правно основание чл. 58 от Изборния кодекс (ИК) във връзка с чл. 132, ал. 2, т. 8 от Административнопроцесуалния кодекс (АПК). </w:t>
        <w:tab/>
        <w:br/>
        <w:tab/>
        <w:t xml:space="preserve">Образувано е по жалба от И.И, против решение № 1370-МИ от 11.10.2019 г. на Централна избирателна комисия (ЦИК), с което на основание чл. 66, ал. 1, т. 1, във връзка с чл. 51, ал. 1, т. 5 от Изборния кодекс са прекратени пълномощията на И.И като секретар на ОИК – Димово, област В. и е анулирано издаденото му удостоверение. </w:t>
        <w:tab/>
        <w:br/>
        <w:tab/>
        <w:t xml:space="preserve">В жалбата са релевирани доводи, че решението е неправилно и незаконосъобразно. Твърди, че в случая ЦИК неправилно и недопустимо е тълкувала разширително чл. 66, ал. 1, т. 1 ИК, в чиято хипотеза не се предвижда ограничение лицето като секретар на ОИК да може да е кандидат за общински съветник в местните избори в друга община. Моли обжалваното решение да бъде отменено. </w:t>
        <w:tab/>
        <w:br/>
        <w:tab/>
        <w:t xml:space="preserve">Ответникът - Централна избирателна комисия (ЦИК), гр. С., не ангажира становище. </w:t>
        <w:tab/>
        <w:br/>
        <w:tab/>
        <w:t xml:space="preserve">Върховният административен съд, в настоящия състав от Четвърто отделение установи, че жалбата като подадена в законоустановения в чл. 58, ал. 1 от ИК тридневен срок от обявяването на решението по реда на чл. 57, ал. 2 ИК от лице с правен интерес, е процесуално допустима. </w:t>
        <w:tab/>
        <w:br/>
        <w:tab/>
        <w:t xml:space="preserve">Разгледана по същество, се явява неоснователна, по следните съображения: </w:t>
        <w:tab/>
        <w:br/>
        <w:tab/>
        <w:t xml:space="preserve">С решение № 852-МИ от 28.08.2019 г. е назначена Общинска избирателна комисия в община Д., област В., за изборите за общински съветници и за кметове на 27 октомври 2019 г., в състава на която като секретар е посочен жалб. И.И. </w:t>
        <w:tab/>
        <w:br/>
        <w:tab/>
        <w:t xml:space="preserve">Впоследствие, при направена проверка по Решение № 966-МИ (Раздел V, т. 5, подточка „л“) от 05.09.2019 г. на ЦИК е установена несъвместимост по чл. 66, ал. 1, т. 1 ИК, тъй като междувременно И.И, е регистриран като кандидат под № 102 от листата на партия на ЗЕЛЕНИТЕ за общински съветници от ОИК – Видин, с решение № 56-МИ от 24.09.2019 г. </w:t>
        <w:tab/>
        <w:br/>
        <w:tab/>
        <w:t xml:space="preserve">Въз основа на резултатите от проверката, с обжалваното понастоящем решение, ЦИК е установила несъвместимост на двете качества, в които И.И ще участва в провежданите местни избори 2019 г. и на основание чл. 66, ал. 1, т. 1, във връзка с чл. 51, ал. 1, т. 5 от Изборния кодекс са прекратени пълномощията на И.И като секретар на ОИК – Димово, област В. и е анулирано издаденото му удостоверение. </w:t>
        <w:tab/>
        <w:br/>
        <w:tab/>
        <w:t xml:space="preserve">В случая за прецизност следва да се посочи, че правното основание на чл. 66, ал. 1, т. 1 ИК следва да е във връзка с чл. 51, ал. 2, т. 5 ИК, а не както е посочено в решението ( ал. 1, т. 5), но това само по себе си не води до материална незаконосъобразност на акта, тъй като очевидно се касае за фактическа грешка, която е отстранима при необходимост. </w:t>
        <w:tab/>
        <w:br/>
        <w:tab/>
        <w:t xml:space="preserve">В случая безспорно е установено, че жалбоподателя е заемал длъжността „секретар“ на ОИК – Димово, чиито състав е назначен за местните избори 2019 г. За същите местни избори жалб. Иванов се е кандидатирал за общински съветник под № 102 от листата на партия на ЗЕЛЕНИТЕ за общински съветници от ОИК – Видин. </w:t>
        <w:tab/>
        <w:br/>
        <w:tab/>
        <w:t xml:space="preserve">Спорът по съществото си е правен и се отнася единствено до обстоятелството законосъобразно ли е секретар на ОИК от една община да е едновременно с това и кандидат за общински съветник в друга община. </w:t>
        <w:tab/>
        <w:br/>
        <w:tab/>
        <w:t xml:space="preserve">Съгласно чл. 81 ИК „ За членовете на общинската избирателна комисия се прилагат ограниченията по чл. 66“, а чл. 66, ал. 1, т. 1 ИК предвижда, че „Докато заема длъжността си, член на районна избирателна комисия не може да бъде: 1. кандидат, …за съответен вид избор.“ Посочената правна уредба действително не конкретизира в коя община, относно забраната член на избирателна комисия да може едновременно да е и кандидат за общински съветник. В случая изискванията за несъвместимост са законодателно уредени и са приложими с буквалното тълкуване на израза „съответния вид избор“, който се отнася въобще за местните избори като вид избори, което са насрочени за 27.10.2019 г. в цялата страна. В противен случай законодателят би посочил например „ в същата община“ или други подобни изрази, с които да се внесе по-голяма прецизност за териториалния обхват, но след като това не е сторено, нормата съобр. чл. 46 от ЗНА (ЗАКОН ЗА НОРМАТИВНИТЕ АКТОВЕ) следва да бъде приложена в точния й смисъл, както правилно е сторила ЦИК и очевидно това е законодателната воля. В тази връзка е ирелевантно обстоятелството как секретар на ОИК - Димово в това си качество може да повлияе по какъвто и да е било начин на избор за общински съветник в която и да е друга община в България. </w:t>
        <w:tab/>
        <w:br/>
        <w:tab/>
        <w:t xml:space="preserve">Неоснователен е довода, че в свое решение №943-МИ/02.09.2019 г. относно регистрация на кандидатите в изборите за общински съветници и за кметове на 27 октомври 2019 г., в раздел ІV. „Действителност на регистрацията“, т. 16 е посочено, че „Кандидатът не може да бъде наблюдател, застъпник, представител на партия/коалиция/ местна коалиция/инициативен комитет, член на избирателна комисия, анкетьор или придружител в съответната община“, с което е отпаднала пречката за регистрация в друга община, тъй като това основание е относимо за не/действителност на регистрацията на кандидатите за общински съветници, а не за несъвместимостта по чл. 66 ИК за член на избирателна комисия, на което основание ЦИК е прекратила правомощията на жалбоподателя като секретар на ОИК. </w:t>
        <w:tab/>
        <w:br/>
        <w:tab/>
        <w:t xml:space="preserve">Поради това жалбата като неоснователна, следва да бъде отхвърлена. </w:t>
        <w:tab/>
        <w:br/>
        <w:tab/>
        <w:t xml:space="preserve">Воден от горното и на основание чл. 58, ал. 3 от Изборния кодекс, Върховният административен съд - Четвърто отделение,РЕШИ:</w:t>
        <w:tab/>
        <w:br/>
        <w:tab/>
        <w:t xml:space="preserve">ОТХВЪРЛЯ жалбата на И.И, против решение № 1370-МИ от 11.10.2019 г. на Централна избирателна комисия.Решението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