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№181/11.03.2019 по гр. д. №3650/2018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181</w:t>
        <w:tab/>
        <w:br/>
        <w:tab/>
        <w:t xml:space="preserve"> </w:t>
        <w:tab/>
        <w:br/>
        <w:tab/>
        <w:t xml:space="preserve">гр.София, 11.03.2019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Р. Б, Трето отделение на Гражданска колегия в закрито съдебно заседание на седми март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Е. Т</w:t>
        <w:tab/>
        <w:br/>
        <w:tab/>
        <w:t xml:space="preserve"> </w:t>
        <w:tab/>
        <w:br/>
        <w:tab/>
        <w:t xml:space="preserve">ЧЛЕНОВЕ: Д. ДГ. Н</w:t>
        <w:tab/>
        <w:br/>
        <w:tab/>
        <w:t xml:space="preserve"> </w:t>
        <w:tab/>
        <w:br/>
        <w:tab/>
        <w:t xml:space="preserve">като изслуша докладваното от съдия Д. Д гр. д. № 3650 по описа за 2018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К. Н. Б. против решение №126 от 29.06.2018 г., постановено по въззивно гражданско дело № 143 по описа за 2018 г. на Кърджалийския окръжен съд, с което е потвърдено решение № 33 от 25.4.2018 г. по гр. д. №42 по описа за 2018 г. на Момчилградския районен съд за отхвърляне на предявените от касатора против Средно училище „О. П“- [населено място], искове с правно основание чл. 344, ал. 1, т. 1, т. 2 и т. 3 от КТ за отмяна на уволнението, за възстановяване на заеманата преди това длъжност и за заплащане на 6990, 30 лв. обезщетение за оставането без работа за периода от 13.11.2017 г. до 13.5.2018 г. </w:t>
        <w:tab/>
        <w:br/>
        <w:tab/>
        <w:t xml:space="preserve"> </w:t>
        <w:tab/>
        <w:br/>
        <w:tab/>
        <w:t xml:space="preserve">Касаторът твърди, че решението на Кърджалийския окръжен съд е необосновано и постановено в нарушение на материалния закон и при съществени нарушения на съдопроизводствените правила-основание за касационно обжалване по чл. 281, ал. 1, т. 3 от ГПК. Като основания за допускане на касационното обжалване касаторът сочи очевидна неправилност на решението, както и хипотезата на чл. 280, ал. 1, т. 3 от ГПК по следния въпрос:</w:t>
        <w:tab/>
        <w:br/>
        <w:tab/>
        <w:t xml:space="preserve"> </w:t>
        <w:tab/>
        <w:br/>
        <w:tab/>
        <w:t xml:space="preserve">Може ли работодателят едностранно и на основание чл. 328, ал. 1, т. 10 от КТ да прекрати трудовия договор с учител, за който не са налице общите условия за пенсиониране по чл. 68 от КСО, а са налице само условията на т. нар. „ранно пенсиониране“ по чл. 69в от КСО, когато учителят не е упражнил това свое право и не му е отпусната пенсия? </w:t>
        <w:tab/>
        <w:br/>
        <w:tab/>
        <w:t xml:space="preserve"> </w:t>
        <w:tab/>
        <w:br/>
        <w:tab/>
        <w:t xml:space="preserve">Ответникът по касационната жалба СУ „О. П“-с. Кирково, счита, че не са налице предпоставките за допускане на касационно обжалване на решението на Кърджалийския окръжен съд, като оспорва касационната жалба и по същество. Претендира за присъждане на 840 лв. разноски за касационното производство.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К. Н. Б. е работила като учител в СУ “О. П“, когато със заповед № 86 от 13.11.2017 г., връчена при отказ на същата дата, трудовото и правоотношение е било прекратено поради придобито право на осигурителен стаж и възраст. В исковата молба за отмяна на тази заповед, за възстановяването и на предишната длъжност и за заплащане на обезщетение тя е застъпила становището, че възможността учителите да се пенсионират по рано съгласно чл. 69а от КСО е субективно право на учителите, а не на работодателя. Според нея работодателят може да прекрати трудовото правоотношение на основание чл. 328, ал. 1, т. 10 от КТ само когато учителят е придобил право на пенсия при условията на чл. 68 от КСО, но не и в хипотезата на чл. 69а от КСО, какъвто е настоящият случай. За да отхвърлят исковете, съдилищата са възприели обратната теза, според която работодателят може да прекрати трудовото правоотношение с учител на основание чл. 328, ал. 1, т. 10 от КТ и в случаите на придобиване право на пенсия по чл. 69а от КСО. При тези мотиви на съдилищата отговорът на поставения въпрос е от решаващо значение за изхода на спора. По проблема вече е формирана трайна, последователна и непротиворечива практика на ВКС, която се съдържа например в решение № 58 от 29.05.2018 г. на ВКС по гр. д. № 1544/2017 г. на IV ГО на ВКС и в цитираните в него решения № 22/23.02.2010 г. по гр. д. № 3810/2008 г., III ГО, № 321/03.05.2010 г. по гр. д. № 377/2009 г., III ГО, № 33/09.03.2010 г. по гр. д. № 2280/2008 г., № 220/20.04.2010 г. по гр. д. № 4691/2008 г., № 656/26.10.2010 г. по гр. д. № 1912/2009 г., III ГО, № 396/20.03.2010 г. по гр. д. № 1324/2009 г., III ГО, № 90/15.02.2008 г. по гр. д. № 337/2010 г., IV ГО, № 584/02.11.2010 г. по гр. д. № 1679/2009 г., IV ГО, № 373/23.07.2014 г. по гр. д. № 3003/2013 г., IV ГО, № 222/01.07.2011 г. по гр. д. № 258/2010 г., IV ГО, № 152/27.04.2011 г. по гр. д. № 957/10, III ГО, № 408/11.10.2011 г. по гр. д. № 1657/2010 г., IV ГО, № 712/21.12.2010 г. по гр. д. № 1132/2009 г., IV ГО и други. Според тази практика след радикалното изменение на чл. 328, ал. 1, т. 10 КТ с ДВ, бр. 25 от 16.03.2001 г. законодателят изоставя изискването трудовият договор да се прекратява от работодателя само при наличието на право на пълна пенсия за изслужено време и старост/ както тогава е наричана пенсията за осигурителен стаж и възраст/ и в кръга на работниците и служителите, които могат да бъдат уволнявани по т. 10 се включват и придобилите право на намалена пенсия за осигурителен стаж и възраст. При увеличението на пенсионната възраст за учителите се създава разпоредбата на § 5 ПЗР на КСО, която е специална и урежда придобиване право на пенсия за осигурителен стаж и възраст при преходен облекчен режим. Сега този облекчен режим се съдържа в разпоредбата на чл. 69а от КСО. Принципно уволнението по чл. 328, ал. 1, т. 10 от КТ се извършва по преценка на работодателя. Това е негово право, а не негово задължение. Затова при уволнение по чл. 328, ал. 1, т. 10 от КТ на учител право на работодателя е да прецени с коя норма да се съобрази - с общата (чл. 68 КСО) или със специалната (преди-§ 5 ПЗР на КСО, сега-69а от КСО). Това негово право не подлежи на съдебен контрол. Съдът преценява само дали са спазени изискванията, визирани в общата или в съответната специална норма, която е приложена с оглед възрастта и осигурителния стаж. По този начин са се произнесли съдилищата в настоящия случай, поради което обжалваното решение съответства по повдигнатия от касатора въпрос на приложимата практика на ВКС. Ето защо по този въпрос касационно обжалване не следва да се допуска.</w:t>
        <w:tab/>
        <w:br/>
        <w:tab/>
        <w:t xml:space="preserve"> </w:t>
        <w:tab/>
        <w:br/>
        <w:tab/>
        <w:t xml:space="preserve">След като правните изводи във въззивното решение почиват на събраните по делото доказателства, съответстват на приложимата правна норма и на практиката на ВКС, това решение не може да се квалифицира като очевидно неправилно, както твърди касаторът. Следователно не може да се допусне касационно обжалване и на това основание.</w:t>
        <w:tab/>
        <w:br/>
        <w:tab/>
        <w:t xml:space="preserve"> </w:t>
        <w:tab/>
        <w:br/>
        <w:tab/>
        <w:t xml:space="preserve">При този изход на спора касаторът дължи на ответника по касационната жалба 840 лв. разноски за настоящото производство.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Р. Б,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№126 от 29.06.2018 г., постановено по въззивно гражданско дело № 143 по описа за 2018 г. на Кърджалийския окръжен съд.</w:t>
        <w:tab/>
        <w:br/>
        <w:tab/>
        <w:t xml:space="preserve"> </w:t>
        <w:tab/>
        <w:br/>
        <w:tab/>
        <w:t xml:space="preserve">ОСЪЖДА К. Н. Б.-[ЕГН], да заплати на Средно училище „О. П“, [населено място], сумата 840/осемстотин и четиридесет/ лв.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