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№31/11.03.2019 по ч. нак. д. №265/2019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</w:t>
        <w:tab/>
        <w:br/>
        <w:tab/>
        <w:t xml:space="preserve"> </w:t>
        <w:tab/>
        <w:br/>
        <w:tab/>
        <w:t xml:space="preserve">гр. София, 11 март 2019 г.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закрито заседание на единадесети март,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РУЖЕНА КЕРАНОВА </w:t>
        <w:tab/>
        <w:br/>
        <w:tab/>
        <w:t xml:space="preserve"> </w:t>
        <w:tab/>
        <w:br/>
        <w:tab/>
        <w:t xml:space="preserve"> ЧЛЕНОВЕ: НИКОЛАЙ ДЪРМОНСКИ </w:t>
        <w:tab/>
        <w:br/>
        <w:tab/>
        <w:t xml:space="preserve"> </w:t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секретар………… и при становището на прокурора от ВКП А. Л, изслуша докладваното от съдия Янкова частно наказателно дело № 265/2019 г. </w:t>
        <w:tab/>
        <w:br/>
        <w:tab/>
        <w:t xml:space="preserve"> </w:t>
        <w:tab/>
        <w:br/>
        <w:tab/>
        <w:t xml:space="preserve"> Производството е образувано по чл. 43, т. 3 от НПК </w:t>
        <w:tab/>
        <w:br/>
        <w:tab/>
        <w:t xml:space="preserve"> </w:t>
        <w:tab/>
        <w:br/>
        <w:tab/>
        <w:t xml:space="preserve"> С Определение от 11.03.2019 г., постановено по ВЧНД№ 54/2019 г. от председателя на Пернишкия окръжен съд е прекратено производството по делото и е постановено същото да се изпрати на Върховния касационен съд за определяне на друг, еднакъв по степен съд, който да го разгледа.</w:t>
        <w:tab/>
        <w:br/>
        <w:tab/>
        <w:t xml:space="preserve"> </w:t>
        <w:tab/>
        <w:br/>
        <w:tab/>
        <w:t xml:space="preserve"> Прокурорът от ВКП е изразил становище, че са налице предпоставките на чл. 43, т 3 от НПК и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 намира, че искането е основателно по следните съображения: </w:t>
        <w:tab/>
        <w:br/>
        <w:tab/>
        <w:t xml:space="preserve"> </w:t>
        <w:tab/>
        <w:br/>
        <w:tab/>
        <w:t xml:space="preserve"> Производството по ВЧНД № № 54/2019 г. по описа на ОС Перник е било образувано по жалби на обвиняемите по досъдебно производство № 150/2019 г. по описа на Първо РУ Перник, И. Г. Г., Б. Б. П. и С. Й. Б., подадени чрез упълномощените им защитници, против определение на Районен съд Перник, с което спрямо всеки от тях е била взета мярка за неотклонение “задържане под стража“. Делото е било разпределяно последователно на всички съдии от състава на съда, които с отделни съдебни актова, по основанията изложени в тях, свързани със служебното качество на пострадалия по досъдебното производство – зам. председателя на Пернишкия окръжен съд - съдия В. Б. Г., са се отвели от разглеждането на посоченото ВЧНД. </w:t>
        <w:tab/>
        <w:br/>
        <w:tab/>
        <w:t xml:space="preserve"> </w:t>
        <w:tab/>
        <w:br/>
        <w:tab/>
        <w:t xml:space="preserve"> При тези данни, настоящият състав на ВКС, като отчете, че всички съдии от Окръжен съд гр. Перник, са се отвели на основание чл. 29, ал. 2 от НПК от разглеждането на делото (с изключение на един съдия, който е командирован в АС София и съдия В.Г., който е изключен от разпределението на възможните докладчици на основание чл. 29, ал. 1, т. 5 от НПК), намери, че са налице условията за пренасяне на делото в друг, еднакъв по степен съд, визирани в чл. 43, т. 3 от НПК. Делото следва да се разгледа от Окръжен съд гр. София, като при определянето му за компетентен съд, ВКС съобрази обстоятелството, че е най-близкия до гр.Перник окръжен съд, а от друга страна производството по ВЧНД№ 54/2019 г., с оглед посочения му предмет - обжалване на взети с определение на РС Перник мерки за неотклонение „задържане под стража“ изисква бързо разглеждане, </w:t>
        <w:tab/>
        <w:br/>
        <w:tab/>
        <w:t xml:space="preserve"> </w:t>
        <w:tab/>
        <w:br/>
        <w:tab/>
        <w:t xml:space="preserve"> Водим от горното и на основание чл. 43, т. 3 от НПК, ВКС, І НО,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ВЧНД № 54/2019 г. по описа на ОС Перник за разглеждане от Окръжен съд - гр. София. </w:t>
        <w:tab/>
        <w:br/>
        <w:tab/>
        <w:t xml:space="preserve"> </w:t>
        <w:tab/>
        <w:br/>
        <w:tab/>
        <w:t xml:space="preserve"> Копие от определението да се изпрати на ОС - гр. Перник, за сведение.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