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№25/11.03.2019 по нак. д. №148/2019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</w:t>
        <w:tab/>
        <w:br/>
        <w:tab/>
        <w:t xml:space="preserve"> </w:t>
        <w:tab/>
        <w:br/>
        <w:tab/>
        <w:t xml:space="preserve">гр. София, 11 март 2019 г.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закрито заседание на пети март, две хиляди и деветнадесета година, в състав: ПРЕДСЕДАТЕЛ: КРАСИМИР ХАРАЛАМПИЕВ</w:t>
        <w:tab/>
        <w:br/>
        <w:tab/>
        <w:t xml:space="preserve"> </w:t>
        <w:tab/>
        <w:br/>
        <w:tab/>
        <w:t xml:space="preserve"> ЧЛЕНОВЕ: КЕТИ МАРКОВА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при участие на прокурора КАЛИН СОФИЯНСКИ</w:t>
        <w:tab/>
        <w:br/>
        <w:tab/>
        <w:t xml:space="preserve"> </w:t>
        <w:tab/>
        <w:br/>
        <w:tab/>
        <w:t xml:space="preserve">изслуша докладваното от съдията КЕТИ МАРКОВА</w:t>
        <w:tab/>
        <w:br/>
        <w:tab/>
        <w:t xml:space="preserve"> </w:t>
        <w:tab/>
        <w:br/>
        <w:tab/>
        <w:t xml:space="preserve">ЧНД № 148/ 2019г.,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пред ВКС е по чл. 43, т. 3 НПК.</w:t>
        <w:tab/>
        <w:br/>
        <w:tab/>
        <w:t xml:space="preserve"> </w:t>
        <w:tab/>
        <w:br/>
        <w:tab/>
        <w:t xml:space="preserve"> С определение /разпореждане/ № 9 от 04.02.2019г.,постановено по НАХД № 5/ 2019г. по описа на РС – гр.Ардино, председателят на Районен съд - гр.Ардино е прекратил производството по делото е изпратил същото на ВКС, за определяне на друг, равен по степен съд, който да го разгледа. Изложил е съображения, че компетентният съд е в невъзможност да сформира състав, поради отводи на двамата действащи съдии, на основание чл. 29, ал. 2 НПК.</w:t>
        <w:tab/>
        <w:br/>
        <w:tab/>
        <w:t xml:space="preserve"> </w:t>
        <w:tab/>
        <w:br/>
        <w:tab/>
        <w:t xml:space="preserve">Представителят на Върховна касационна прокуратура е депозирал писмено становище, че искането следва да бъде уважено, тъй като са налице условията на чл. 43, т. 3 НПК за промяна на местната подсъдност.</w:t>
        <w:tab/>
        <w:br/>
        <w:tab/>
        <w:t xml:space="preserve"> </w:t>
        <w:tab/>
        <w:br/>
        <w:tab/>
        <w:t xml:space="preserve">Върховният касационен съд, трето наказателно отделение, като обсъди данните по делото, взе предвид становището на прокурора, намира следното:</w:t>
        <w:tab/>
        <w:br/>
        <w:tab/>
        <w:t xml:space="preserve"> </w:t>
        <w:tab/>
        <w:br/>
        <w:tab/>
        <w:t xml:space="preserve">НАХД № 5/ 2019г., по описа на РС - гр.Ардино, е било образувано по жалба на С. Б. Б., от същия град, срещу електронен фиш на ОДМВР – Кърджали, за констатирано нарушение по чл. 21, ал. 1 ЗДвП, от 25. 05. 2018г., с който на основание чл. 189, ал. 4, вр. чл. 182, ал. 1, т. 3 ЗДвП на лицето е наложена глоба в размер на 100 лв. Като местоизвършване на административното нарушение е посочен районът на гр.Ардино.</w:t>
        <w:tab/>
        <w:br/>
        <w:tab/>
        <w:t xml:space="preserve"> </w:t>
        <w:tab/>
        <w:br/>
        <w:tab/>
        <w:t xml:space="preserve">Двамата действащи съдии при РС - гр.Ардино са се отвели от разглеждане на делото, на основание чл. 29, ал. 2 НПК, с мотива, че жалбоподателят е лично познат на всеки от тях, включително и предвид обстоятелството, че живее на семейни начала със съдебен служител от щатния състав на същия съд - съдебния секретар Н. И.. Изтъкнати са съображения, че разглеждането на делото от РС - гр.Ардино би създало съмнения в обективността и безпристрастността при решаването на спора.</w:t>
        <w:tab/>
        <w:br/>
        <w:tab/>
        <w:t xml:space="preserve"> </w:t>
        <w:tab/>
        <w:br/>
        <w:tab/>
        <w:t xml:space="preserve">При така установените данни е видно, че компетентният да разгледа делото по правилата на местната подсъдност съд, не може да образува състав, поради което са налице условията на чл. 43, т. 3 НПК за разглеждане на делото от друг, равен по степен съд. Съобразявайки разстоянията между населените места, наличната инфраструктура и транспортните връзки, ВКС прие, че делото следва да бъде изпратено за разглеждане и решаване на РС - гр.Момчилград.</w:t>
        <w:tab/>
        <w:br/>
        <w:tab/>
        <w:t xml:space="preserve"> </w:t>
        <w:tab/>
        <w:br/>
        <w:tab/>
        <w:t xml:space="preserve"> Воден от изложените съображения и на основание чл. 43, т. 3 НПК,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НАХД № 5/ 2019г., по описа на Районен съд – гр.Ардино, за разглеждане на Районен съд –гр.Момчилград.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 – гр.Ардино,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