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№771/18.02.2025 по ч.гр.д. №552/2025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771</w:t>
        <w:tab/>
        <w:br/>
        <w:tab/>
        <w:t xml:space="preserve"/>
        <w:tab/>
        <w:br/>
        <w:tab/>
        <w:t xml:space="preserve">гр. София, 18.02.2025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552/2025 г., и за да се произнесе, взе предвид следното:</w:t>
        <w:tab/>
        <w:br/>
        <w:tab/>
        <w:t xml:space="preserve"/>
        <w:tab/>
        <w:br/>
        <w:tab/>
        <w:t xml:space="preserve">Производство по чл. 282 ГПК.</w:t>
        <w:tab/>
        <w:br/>
        <w:tab/>
        <w:t xml:space="preserve"/>
        <w:tab/>
        <w:br/>
        <w:tab/>
        <w:t xml:space="preserve">Делото е образувано по молба вх.№ 2583/11.02.2025 г. подадена направо пред ВКС от Национална Компания „Железопътна Инфраструктура“ чрез Ген. директор А. В., с искане за спиране на изпълнението на невлязло в сила въззивно Решение № 1199 от 25.11.2024 г. по в. гр. д.№ 913/2024 г. по описа на САС. Твърди се, че по издаден на М. И. изпълнителен лист е образувано изп. д. № 20257900400228 на ЧСИ Р. М.В.. Съгласно връчената на молителя, като длъжник в изпълнението, на 22.01.2025 г. покана за доброволно изпълнение, присъдената с решението на САС сума-главница 180 000 лв., ведно с лихвата, и разноските по изпълнението, възлиза на общо 357 804,84 лв. Прилага се препис от поканата от ЧСИ В. и от вносния документ за обезпечението.</w:t>
        <w:tab/>
        <w:br/>
        <w:tab/>
        <w:t xml:space="preserve"/>
        <w:tab/>
        <w:br/>
        <w:tab/>
        <w:t xml:space="preserve">По депозитната сметка на ВКС на 11.02.2025 г. е внесена сума в размер 358 995,70 лв. с вносител ДП НКЖИ като обезпечение по повод изп. д. 20257900400228, която сума е налична по сметката на ВКС към днешна дата, видно от служебно извършената справка от счетоводството на съда. Сумата-главница, за която е осъдено дружеството да плати по съдебното решение на САС в размер на 180 000 лв., с лихвата за забава от 4.03.2017 г. и разноски по делото, се установява от служебна справка по препис от решението. </w:t>
        <w:tab/>
        <w:br/>
        <w:tab/>
        <w:t xml:space="preserve"/>
        <w:tab/>
        <w:br/>
        <w:tab/>
        <w:t xml:space="preserve">От страна на ДП НКЖИ е подадена в срок и касационна жалба срещу въззивното решение, видно от приложените книжа по делото. Съобразявайки разясненията на т. 1 от ТР № 6 от 23.10.2015 г. по тълк. д.№ 6/2014 г. на ВКС, ОСГТК, съставът на ВКС приема, че е удовлетворено изискването да е налице „надлежно обезпечение” по смисъла на чл. 282, ал. 2, т. 1 ГПК. Налице са следователно предпоставките за спиране на изпълнението на невлязлото в сила въззивно осъдително решение за заплащане на парична сума.</w:t>
        <w:tab/>
        <w:br/>
        <w:tab/>
        <w:t xml:space="preserve"/>
        <w:tab/>
        <w:br/>
        <w:tab/>
        <w:t xml:space="preserve">Във връзка с искането на молителя за служебно изпращане на препис от настоящото определение на ЧСИ Р. В. за прилагане по образуваното изпълнително дело, следва да се укаже обръща внимание на молителя, че разпоредбите на ГПК не регламентират подобна процедура, като представянето на препис от определението е в интерес и се извършва от страната, в чиято полза е постановено спирането.</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СПИРА на основание чл.282 ГПК изпълнението на невлязлото в сила въззивно Решение № 1199 от 25.11.2024 г. по в. гр. д.№ 913/2024 г. по описа на САС.</w:t>
        <w:tab/>
        <w:br/>
        <w:tab/>
        <w:t xml:space="preserve"/>
        <w:tab/>
        <w:br/>
        <w:tab/>
        <w:t xml:space="preserve">Указва на молителя ДП НКЖИ, че представянето на препис от настоящото определение на ЧСИ Р. В. за прилагане по изп. д.№ 20257900400228 е в интерес и се извършва от страната, в чиято полза е постановено спирането, като такъв ще бъде издаден на заинтересованата страна при поискване и след заплащане на дължимата държавна такса по чл. 23, т. 2 от Тарифата за ДТССГПК.</w:t>
        <w:tab/>
        <w:br/>
        <w:tab/>
        <w:t xml:space="preserve"/>
        <w:tab/>
        <w:br/>
        <w:tab/>
        <w:t xml:space="preserve">Молителят да бъде уведомен по телефона за даденото от съда указание.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