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№103/06.03.2019 по ч.гр.д. №3913/2018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103</w:t>
        <w:tab/>
        <w:br/>
        <w:tab/>
        <w:t xml:space="preserve"> </w:t>
        <w:tab/>
        <w:br/>
        <w:tab/>
        <w:t xml:space="preserve">гр. София 06.03.2019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- четвърто гражданско отделение в закрито заседание на 22 февруари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СТОИЛ СОТИРОВ ЧЛЕНОВЕ: ВАСИЛКА ИЛИЕВА ЗОЯ АТАНАСОВА</w:t>
        <w:tab/>
        <w:br/>
        <w:tab/>
        <w:t xml:space="preserve"> </w:t>
        <w:tab/>
        <w:br/>
        <w:tab/>
        <w:t xml:space="preserve">като разгледа докладваното от съдия З. Атанасова</w:t>
        <w:tab/>
        <w:br/>
        <w:tab/>
        <w:t xml:space="preserve"> </w:t>
        <w:tab/>
        <w:br/>
        <w:tab/>
        <w:t xml:space="preserve">ч. гр. дело № 3913 по описа за 2018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Образувано е по подадена частна касационна жалба от ищцата Р. И. С., чрез адв. Н. П. против определение № 180/31.01.2018 г. по ч. гр. дело № 54/2018 г. на Софийски окръжен съд, с което е потвърдено разпореждане № 1404/29.12.2017 г. по гр. дело № 1392/2017 г. на Самоковския районен съд, с което е върната на Р. И. С. искова молба вх. № 2642/16.10.2017 г. в Самоковския районен съд и е прекратено образуваното по нея съдебно производство. Поддържаните основания за неправилност на определението са нарушение на материалния и процесуален закон. Според жалбоподателката неправилно въззивният съд е приел, че е недопустим иск за промяна на оценката от която зависи размерът на допълнителното възнаграждение за постигнати резултати по чл. 178, ал. 1, т. 5 ЗМВР. Искането е да се отмени определението и вместо него се постанови друго, с което делото да се върне на първоинстанционния съд за продължаване на процесуалните действия по подадената искова молба.</w:t>
        <w:tab/>
        <w:br/>
        <w:tab/>
        <w:t xml:space="preserve"> </w:t>
        <w:tab/>
        <w:br/>
        <w:tab/>
        <w:t xml:space="preserve">В изложението са мотивирани доводи за неправилност на обжалваното определение, като се сочи, че са налице всички основания по чл. 280 ГПК за допускане на касационно обжалване.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взе предвид доводите на жалбоподателката съобразно правомощията си по чл. 278, ал. 1 и сл. от ГПК приема следното:</w:t>
        <w:tab/>
        <w:br/>
        <w:tab/>
        <w:t xml:space="preserve"> </w:t>
        <w:tab/>
        <w:br/>
        <w:tab/>
        <w:t xml:space="preserve">Частната жалба е подадена в преклузивния срок по чл. 275, ал. 1 от ГПК от надлежна страна срещу въззивно определение, подлежащо на касационно обжалване и е процесуално допустима.</w:t>
        <w:tab/>
        <w:br/>
        <w:tab/>
        <w:t xml:space="preserve"> </w:t>
        <w:tab/>
        <w:br/>
        <w:tab/>
        <w:t xml:space="preserve">От фактическа страна е прието, че на 16.10.2017г. в Районен съд - Самоков е постъпила искова молба от Р. С., подадена срещу Дирекция „Управление на собствеността и социалните дейности” при МВР. Прието е също, че в вея да изложени твърдения, че ищцата работи по трудов договор при ответника от 2010г. На 14.08.2017г. била запозната с поставената й оценка „3“ за първия отчетен период на 2017г. Ищцата подала възражение до директора на дирекция „УССД“ при МВР, както и до началника на отдел „Почивно дело“ в същата дирекция. Счита, че неправилно възражението й било разгледано вместо от директора на дирекцията - от началника на отдел „Почивно дело“. Според ищцата становището на последния било издадено без да се извърши необходимата проверка, и освен това в него имало несъответствия. Убедена е, че не са били налице посочените в него основания за поставяне на атакуваната от нея оценка. Твърди, че е била възпрепятствана да изпълнява трудовите си функции, а оценката й е тенденциозно занижена. Съдът е приел, че с петитума на исковата молба се иска осъждане на ответника да отмени поставената й оценка „3“ за първия отчетен период за 2017г. и да й бъде поставена реална оценка, която отговаря на служебната й дейност. Претендира се обезщетение за нанесени морални и финансови щети.</w:t>
        <w:tab/>
        <w:br/>
        <w:tab/>
        <w:t xml:space="preserve"> </w:t>
        <w:tab/>
        <w:br/>
        <w:tab/>
        <w:t xml:space="preserve">Въззивният съд е посочил, че районният съд е постановил обжалваното разпореждане, с което е приел, че съдържащите се в исковата молба претенции са недопустими, тъй като не подлежат на разглеждане по съдебен ред, че с тези мотиви съдът е прекратил производството по делото и е върнал исковата молба.</w:t>
        <w:tab/>
        <w:br/>
        <w:tab/>
        <w:t xml:space="preserve"> </w:t>
        <w:tab/>
        <w:br/>
        <w:tab/>
        <w:t xml:space="preserve">С оглед на така установената фактическа обстановка въззивният съд е възприел изложените от районния съд мотиви и е препратил към тях на основание чл. 272 от ГПК. </w:t>
        <w:tab/>
        <w:br/>
        <w:tab/>
        <w:t xml:space="preserve"> </w:t>
        <w:tab/>
        <w:br/>
        <w:tab/>
        <w:t xml:space="preserve">За да върне исковата молба първоинстанционния съд е приел, че определянето на допълнително възнаграждение за постигнати резултати на служител на МВР е обусловено само от оценката на постигнатите резултати в служебната му дейност, че тя съгласно разпоредбите на Наредба № 8121з-254 от 13.02.2017 г. за условията и реда за формиране на допълнително възнаграждение за постигнати резултати в служебната дейност на служителите на МВР се осъществява изцяло по вътрешно-служебен йерархичен ред, че не подлежи на съдебен контрол и оспорването й пред съд е процесуално недопустимо. Формиран е извод за процесуална недопустимост на всички други искания на ищцата в исковата молба, които се основават на това недопустимо оспорване пред съд на оценката на постигнатите резултати в служебната й дейност за първия отчетен период на 2017 г. или произтичат от него – за определяне по съдебен ред на нова оценка на ищцата/или за осъждане на ответника да определи нова такава оценка/ и за осъждане на ответника да определи и заплати на ищцата допълнително възнаграждение за постигнати резултати за първия отчетен период на 2017 г., както и обезщетение за нанесени имуществени и неимуществени вреди от действията на директора на ответната дирекция, обективирани в писмо рег. № 5785р-21485/25.09.2017 г. </w:t>
        <w:tab/>
        <w:br/>
        <w:tab/>
        <w:t xml:space="preserve"> </w:t>
        <w:tab/>
        <w:br/>
        <w:tab/>
        <w:t xml:space="preserve">Въззивният съд се е позовал на разпоредбата на чл. 124, ал. 3 от ГПК, според която „иск за пораждане, изменение или прекратяване на граждански правоотношения може да се предяви само в предвидените в закон случаи“. Изведен е извод, че не всеки спор между равнопоставени гражданскоправни субекти може и следва да бъде разрешаван по съдебен ред, а само такъв, за който това е изрично предвидено от закона. Прието е, че в случая претенциите на ищцата се свеждат до промяна на поставената й индивидуална оценка на постигнатите резултати в служебната дейност през първия отчетен период на 2017г., от която зависи индивидуалния размер на допълнителното възнаграждение по чл. 178, ал. 1, т. 5 от ЗМВР за този период. Прието е също, че в действащото българско законодателство няма нормативен акт, който допуска предявяване на иск за промяна на тази оценка и на зависещото от нея допълнително възнаграждение. Според въззивния съд разпоредбите на чл. 15, ал. 1 - 5 от Наредба № 8121з-254 от 13.02.2017 г. изрично предвиждат, че оценката може да се оспорва само по вътрешнослужебен ред, като произнасянето на йерархически горестоящия ръководител е окончателно и не подлежи на съдебен контрол. С оглед съдържанието на тези разпоредби е изведен извод за недопустимост на иск за промяна на оценката, от която зависи размерът на допълнителното възнаграждение за постигнати резултати по чл. 178, ал. 1, т. 5 от ЗМВР. </w:t>
        <w:tab/>
        <w:br/>
        <w:tab/>
        <w:t xml:space="preserve"> </w:t>
        <w:tab/>
        <w:br/>
        <w:tab/>
        <w:t xml:space="preserve">Приел е, че ищцовата претенция касае само междинен етап в процедурата по определяне на допълнителното възнаграждение за постигнати резултати. Приел е също, че това възнаграждение има факултативен характер. Според въззивния съд правото на служителя на такова възнаграждение не е безусловно, а зависи от постигнатите резултати в служебната му дейност, поради което решението за неговото предоставяне, както и за конкретния му размер, се взема суверенно от работодателя, който единствен има ресурса и правото да извършва съответна преценка. Прието е, че възможността за получаване на такова възнаграждение е нормативно регламентирана, но конкретните условия за това зависят изцяло от волята и преценката на работодателя. По тази причина, според съда законодателното разрешение е в смисъл, че евентуално несъгласие на работника/служителя с поставената му оценка (а по този начин - и с размера на допълнителното възнаграждение за постигнати резултати), може да се релевира само пред органи на самия работодател, но не и по съдебен ред. </w:t>
        <w:tab/>
        <w:br/>
        <w:tab/>
        <w:t xml:space="preserve"> </w:t>
        <w:tab/>
        <w:br/>
        <w:tab/>
        <w:t xml:space="preserve">Въззивният съд е приел, че неоснователно в жалбата се претендира, че районният съд е следвало да съобрази, че ответникът не бил спазил чл. 175, ал. 3, и 4 от ППЗМВР и е нарушил чл. 14 от ЗЗДискр (ЗАКОН ЗА ЗАЩИТА ОТ ДИСКРИМИНАЦИЯ). В тази насока е посочил, че преценката за евентуално нарушение на тези разпоредби е въпрос по същество, че такива доводи не са били изложени в исковата молба и не е бил формулиран съответен петитум, поради което първоинстанционният съд не е имал възможност да вземе предвид обстоятелствата, посочени за първи път в жалбата, че те не са част от предмета на иска и не биха могли да обусловят неговата допустимост. </w:t>
        <w:tab/>
        <w:br/>
        <w:tab/>
        <w:t xml:space="preserve"> </w:t>
        <w:tab/>
        <w:br/>
        <w:tab/>
        <w:t xml:space="preserve">При тези съображения е формиран извод, че предявеният от Р. С. иск е недопустим и е потвърдено първоинстанционното определение, с което е върната исковата молба, с която той е бил предявен, и е прекратено производството по делото.</w:t>
        <w:tab/>
        <w:br/>
        <w:tab/>
        <w:t xml:space="preserve"> </w:t>
        <w:tab/>
        <w:br/>
        <w:tab/>
        <w:t xml:space="preserve">По правните въпроси:</w:t>
        <w:tab/>
        <w:br/>
        <w:tab/>
        <w:t xml:space="preserve"> </w:t>
        <w:tab/>
        <w:br/>
        <w:tab/>
        <w:t xml:space="preserve">Неоснователни са доводите на жалбоподателката Р. С. за наличие на основание за допускане на касационно обжалване по чл. 280, ал. 1, т. 1, 2 и т. 3 ГПК по поставените въпроси в изложението. Съгласно практиката на ВКС, обективирана в т. 1 от т. решение № 1/2010 г. по т. дело № 1/2009 г. на ОСГТК правният въпрос от значение за изхода по конкретното дело, разрешен в обжалваното въззивно решение/определение, е този, който е включен в предмета на спора и е обусловил правните изводи на съда по конкретното дело. Касаторът е длъжен да изложи ясна и точна формулировка на правния въпрос от значение за изхода по конкретното дело, разрешен в обжалваното решение/определение. Върховният касационен съд не е задължен да го изведе от изложението към касационната жалба по чл. 284, ал. 3 ГПК, но може само да го уточни и конкретизира. Върховният касационен съд не допуска касационно обжалване по правен въпрос, по който се е произнесъл въззивният съд, различен от този, който сочи касаторът, освен ако въпросът има значение за нищожността и недопустимостта на обжалваното решение/определение. Като взема предвид това тълкуване съдът преценява, че поставените въпроси от жалбоподателката не са правни по смисъла на чл. 280, ал. 1 ГПК, а касаят правилността на обжалваното въззивно определение. Според цитираната по-горе практика на ВКС материалноправният или процесуалноправният въпрос трябва да е от значение за изхода по конкретното делото, за формиране решаващата воля на съда, но не и за правилността на обжалваното решение/определение, за възприемането на фактическата обстановка от въззивния съд или за обсъждане на събраните по делото доказателства. С определението по чл. 288 ГПК Касационният съд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спора, но не и дали те са законосъобразни. Основанията за допускане до касационно обжалване, са различни от общите основания за неправилност на въззивното решение/определение. Проверката за законосъобразност на обжалвания съдебен акт ще се извършва само ако той бъде допуснат до касационно обжалване при разглеждане на касационната частна жалба. Тъй като жалбоподателката не е формулирала правен въпрос, който е разрешен от въззивния съд и е обусловил решаващите правни изводи по предмета на спра съдът преценява, че не е установено общото основание за допускане на касационно обжалване по чл. 280, ал. 1 ГПК. Поради това касационно обжалване не следва да се допусне, без да се обсъжда наличието на допълнителните предпоставки, предвидени в чл. 280, ал. 1, т. 1, 2 и т. 3 ГПК.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180/31.10.2018 г., постановено по ч. гр. дело № 54/2018 г. на Софийски окръжен съд по касационна частна жалба вх. № 1672/27.02.2018 г., подадена от ищцата Р. И. С., [населено място],[жк], [жилищен адрес] чрез адв. Н. П..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