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№7745/29.06.2021 по адм. д. №9448/2020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сл. от Административнопроцесуалния кодекс (АПК). </w:t>
        <w:tab/>
        <w:br/>
        <w:tab/>
        <w:t xml:space="preserve">Образувано по касационна жалба на Агенция „Митници“, чрез ст. юрк. С. срещу Решение № 813 от 01.07.2020 г., постановено по адм. дело № 1009/2020 г. по описа на Административен съд - Варна с доводи за неправилност, като постановено в нарушение на материалния закон – касационни отменителни основания по чл. 209, т. 3 от АПК. Моли за отмяна му, като бъде постановено ново по същество с което да бъде отхвърлен искът като неоснователен и недоказан. Претендира юрисконсултско възнаграждение пред настоящата инстанция. </w:t>
        <w:tab/>
        <w:br/>
        <w:tab/>
        <w:t xml:space="preserve">Ответната страна – "М. Г. Б" ЕАД, изразява становище за неоснователност по касационната жалба. Претендира разноски. </w:t>
        <w:tab/>
        <w:br/>
        <w:tab/>
        <w:t xml:space="preserve">Представителят на Върховна административна прокуратура дава мотивирано заключение за неоснователност на касационната жалба. </w:t>
        <w:tab/>
        <w:br/>
        <w:tab/>
        <w:t xml:space="preserve">Настоящият състав на Върховния административен съд, трето отделение, след като прецени доводите на страните, събраните по делото доказателства, в рамките на сочените касационни основания и с оглед мотивите на Тълкувателно решение на ОСС на І и ІІ колегии на ВАС от 15.03.2017 г. по Тълкувателно дело № 2 от 2016 г., както и правомощията си по чл. 218, ал. 2 от АПК, прие за установено следното: </w:t>
        <w:tab/>
        <w:br/>
        <w:tab/>
        <w:t xml:space="preserve">Касационната жалба е подадена от надлежна страна, в преклузивния срок по чл. 211, ал. 1 АПК, поради което е процесуално допустима. Разгледана по същество е неоснователна при следните съображения: </w:t>
        <w:tab/>
        <w:br/>
        <w:tab/>
        <w:t xml:space="preserve">С обжалваното решение Административен съд Варна е осъдил Агенция „Митници“ да заплати на "М. Г. Б" ЕАД, сумата от 360 лева, представляваща обезщетение за претърпени имуществени вреди – платено адвокатско възнаграждение по НАХД № 4174/2019 г. по описа на Районен съд – Варна, в резултат на отмяната на Наказателно постановление № 387/2018/14.05.2019 г. на заместник директора на Териториална дирекция „Северна морска“ в Агенция „Митници“, на основание чл. 1, ал. 1 от ЗОДОВ, ведно със законната лихва от датата на завеждане на иска до окончателното погасяване на задължението, както и разноски по делото в размер на 385 лева. </w:t>
        <w:tab/>
        <w:br/>
        <w:tab/>
        <w:t xml:space="preserve">За да постанови този резултат съдът е приел за установено, че с Наказателно постановление № 387/2018/14.05.2019 г. на заместник директора на Териториална дирекция „Северна морска“ в Агенция „Митници“ на ищцовото дружество е наложена имуществена санкция в размер на 761, 33 лева за нарушение по чл. 234, ал. 1 от ЗМ (ЗАКОН ЗА МИТНИЦИТЕ). Същото е обжалвано и с Решение № 2192 от 02.12.2019 г., постановено по НАХД № 4174/2019 г. по описа на Районен съд - Варна е отменено. Съдебният акт е обжалван и с Решение № 442 от 12.03.2020 г., постановено по КАНД № 3507/2019 г. по описа на Административен съд Варна е оставено в сила. </w:t>
        <w:tab/>
        <w:br/>
        <w:tab/>
        <w:t xml:space="preserve">От доказателствата по делото е установено, че в производството по оспорване на НП, дружеството е заплатило на адв. С. Ж. сумата от 360 лева, съгласно представен договор за правна помощ от 30.04.2019 г. </w:t>
        <w:tab/>
        <w:br/>
        <w:tab/>
        <w:t xml:space="preserve">С оглед на установените факти съдът е приел, че са налице кумулативно изискуемите се законови предпоставки на чл. 1, ал. 1 ЗОДОВ за ангажиране на отговорността на ответника по отношение на претендираните имуществени вреди. </w:t>
        <w:tab/>
        <w:br/>
        <w:tab/>
        <w:t xml:space="preserve">При обсъждане на размера на дължимото обезщетение съдът се е съобразил с материалния интерес по делото (глоба в размер на 761, 33 лева), както и го е определил на 360 лева.Решението е валидно, допустимо и правилно. </w:t>
        <w:tab/>
        <w:br/>
        <w:tab/>
        <w:t xml:space="preserve">Първостепенният съд е изяснил напълно фактическата обстановка по делото, събрал е относимите за правилното решаване на спора доказателства, обсъдил ги е в тяхната взаимна връзка, и въз основа на това е направил верни правни изводи за основателност на исковата претенция за претърпените имуществени вреди в посочения размер. При разглеждане на съдебния спор, съдът не е установил посочените касационни нарушения. </w:t>
        <w:tab/>
        <w:br/>
        <w:tab/>
        <w:t xml:space="preserve">Предявеният иск е с правно основание чл. 1, ал. 1 от ЗОДОВ, съгласно който държавата и общините отговарят за вредите, причинени на граждани и юридически лица от незаконосъобразни актове, действия или бездействия на техни органи и длъжностни лица при или по повод изпълнение на административна дейност. За да се реализира безвиновната отговорност на държавата по реда на специалния закон – ЗОДОВ - трябва да са налице точно изброени от законодателя в нормата на чл. 1, ал. 1 от ЗОДОВ предпоставки, в условията на кумулативност, а именно: 1. незаконосъобразен акт/действие или бездействие, отменени по съответния ред; 2. на държавен/общински орган или негови длъжностни лица; 3. извършени при или по повод изпълнение на административна дейност; 4. в резултат на незаконосъобразния акт/действие или бездействие да е настъпила вреда за гражданина/юридическото лице; 5. да е налице пряка причинна връзка между незаконосъобразните акт/действие или бездействие и настъпилата вреда. При липсата на който и да било елемент от фактическия състав не може да се реализира отговорността по чл. 1, ал. 1 от ЗОДОВ. </w:t>
        <w:tab/>
        <w:br/>
        <w:tab/>
        <w:t xml:space="preserve">Правилно е прието от първоинстанционния съд, че в случая са установени всички елементи от фактическия състав на изведената от закона отговорност. </w:t>
        <w:tab/>
        <w:br/>
        <w:tab/>
        <w:t xml:space="preserve">Първоинстанционното решение е обосновано и постановено при правилно приложение на материалния закон. Въз основа на установената фактическа обстановка от съда е изведен единствено възможният и правилен извод за доказаност на изложените в исковата молба обстоятелства, които обуславят присъждане на обезщетение за претърпени имуществени вреди по приложимия закон, в приетия от съда размер. </w:t>
        <w:tab/>
        <w:br/>
        <w:tab/>
        <w:t xml:space="preserve">Установено е от доказателствата по делото, че с влязло в сила съдебно решение е отменено наказателно постановление, с което на ищцовото дружество е наложено административно наказание – глоба, при което е налице първата предпоставка на чл. 1, ал. 1 ЗОДОВ. Този акт, макар и да не представлява индивидуален административен акт по смисъла на чл. 21 АПК, е издаден при упражняване на санкционираща административна дейност. </w:t>
        <w:tab/>
        <w:br/>
        <w:tab/>
        <w:t xml:space="preserve">В настоящия случай е доказано от ищцовото дружество, чиято е доказателствената тежест, че е налице реално причинена вреда, изразяваща се в заплатено адвокатско възнаграждение в съдебното производство, приключило с отмяна на акта. В производството, развило се пред Районен съд Варна и Административен съд Варна е представен изискуемия се от чл. 36, ал. 2 от ЗАдв (ЗАКОН ЗА АДВОКАТУРАТА) (ЗА) договор между адвоката, осъществил правната защита и клиента, основаващ възмездността на положения от адвоката труд и доказващ реалното заплащане на договорените суми, подлежащи на обезщетение по чл. 1, ал. 1 ЗОДОВ. Претендираните вреди, доказани по размер, са пряка и непосредствена последица от незаконосъобразния акт. Договорните отношения между адвоката и клиента имат за предмет извършването на определена по обем и естество правна дейност - чл. 24, ал. 1 и чл. 36 ЗА. При тях адвокатът следва да получи възнаграждение за положения труд, а клиентът да го заплати в размер, който съответства на обема и сложността на извършената работа. </w:t>
        <w:tab/>
        <w:br/>
        <w:tab/>
        <w:t xml:space="preserve">От доказателствата по делото е установено, че лицето е било надлежно представлявано от адвокат в съдебното производство по обжалване на отменения акт. В това производство са представени доказателства за заплащане на адвокатско възнаграждение, тъй като в договора по чл. 36, ал. 2 ЗА е отбелязано извършеното плащане. Плащането в хода на делата е за осъществена по него правна защита. В съответствие със закона е изводът, че възнаграждението следва да е обосновано и справедливо по смисъла на чл. 36, ал. 2 ЗА, с оглед обема на извършената работа. В случая е доказана реално причинена вреда от отменения административен акт, съответно право на обезщетение по чл. 1, ал. 1 ЗОДОВ. </w:t>
        <w:tab/>
        <w:br/>
        <w:tab/>
        <w:t xml:space="preserve">Претендираните в производството по чл. 203, ал. 1 АПК вреди, изразяващи се в направени разходи в производството по обжалване на незаконосъобразния акт на администрацията са доказани по размер и са пряка и непосредствена последица от този акт. Изрично в този смисъл е Тълкувателно Решение № 1 от 15.03.2017 г. на Общото събрание на колегиите във Върховния административен съд по Тълкувателно дело № 2 от 2016 г. </w:t>
        <w:tab/>
        <w:br/>
        <w:tab/>
        <w:t xml:space="preserve">Предвид изложеното настоящата инстанция намира, че не са налице сочените от касатора отменителни основания, съдът е тълкувал и приложил правилно закона, поради което решението му следва да бъде оставено в сила. </w:t>
        <w:tab/>
        <w:br/>
        <w:tab/>
        <w:t xml:space="preserve">При този изход на правния спор и с оглед приложението на чл. 10, ал. 2 и ал. 3 от специалния закон - ЗОДОВ - претенцията на касатора за присъждане на юрисконсултско възнаграждение се явява неоснователна и не следва да бъде уважена. </w:t>
        <w:tab/>
        <w:br/>
        <w:tab/>
        <w:t xml:space="preserve">По съображения, свързани с изхода на спора в касационното производство, на „М. Г. Б“ ЕАД се следва присъждането на претендираните разноски за адвокатско възнаграждение в доказания размер от 360, 00 лв., платени в брой съобразно направеното вписване в представения договор за правна защита и съдействие от 18.01.2021 г. </w:t>
        <w:tab/>
        <w:br/>
        <w:tab/>
        <w:t xml:space="preserve">Водим от горното и на осн. чл. 221, ал. 2, предл. първо АПК, Върховният административен съд, трето отделениеРЕШИ:</w:t>
        <w:tab/>
        <w:br/>
        <w:tab/>
        <w:t xml:space="preserve">ОСТАВЯ В СИЛА Решение № 813 от 01.07.2020 г., постановено по адм. дело № 1009/2020 г. по описа на Административен съд - Варна. </w:t>
        <w:tab/>
        <w:br/>
        <w:tab/>
        <w:t xml:space="preserve">ОСЪЖДА Агенция „Митници“ да заплати на „М. Г. Б“ ЕАД, с [ЕИК] сума в размер на 360, 00 (триста) лв., сторени разноски за адвокатско възнаграждение в касационното производство. </w:t>
        <w:tab/>
        <w:br/>
        <w:tab/>
        <w:t xml:space="preserve">Решението е окончателно.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