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№7784/29.06.2021 по адм. д. №2580/2021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Образувано е по касационната жалба на министъра на културата, действащ чрез гл. юрк. Й.Н, против решение № 1797/29.12.2020 г. по адм. дело № 717/2020 г. по описа на Административен съд – Бургас, с което е отменено становище № 33-НН-354/07.11.2019 г., издадено от министъра на културата, в което е обективиран отказ за съгласуване на инвестиционно намерение по реда на чл. 150 от ЗУТ за изготвяне на комплексен инвестиционен проект за Подробен устройствен план – план за регулация и застрояване (ПУП-ПРЗ) и Технически проект за строеж: „Складова база с шоурум и административна част“ в ПИ с идентификатор 57491.508.12 и ПИ с идентификатор 57491.508.13 по КК на гр. П., представляващи УПИ XIII-21162 и УПИ XIV-21162, кв. 204 по плана на гр. П. и е върната преписката на административния орган за ново произнасяне, съобразно дадените от съда указания в мотивите на решението в срок от 1 месец от влизането му в сила. Присъдени са и направените в производството разноски. С касационната жалба, касаторът възразява, че решението на административния съд е неправилно като постановено в нарушение на материалния закон, при допуснато съществено нарушение на съдопроизводствените правила и необоснованост – касационни основания по чл. 209, т. 3 от АПК. Моли решението да се отмени като вместо него се постанови друго по същество на спора, с което да се потвърди законосъобразността на оспорения административен акт. Претендира се юрисконсултско възнаграждение. </w:t>
        <w:tab/>
        <w:br/>
        <w:tab/>
        <w:t xml:space="preserve">Ответната страна – „Содиком - БГ“ ЕООД, със седалище гр. П., в писмен отговор по касационната жалба, чрез процесуален представител адв. П.С оспорва нейната основателност по подробно изложени съображения, респ. поддържа първоинстанционното решение като правилно. Претендират се разноски. </w:t>
        <w:tab/>
        <w:br/>
        <w:tab/>
        <w:t xml:space="preserve">Представителят на Върховната административна прокуратура, в хода на делото по същество, поддържа заключение за основателност на касационната жалба и предлага решението да бъде отменено и делото върнато за ново разглеждане от друг състав на Административен съд - Бургас, </w:t>
        <w:tab/>
        <w:br/>
        <w:tab/>
        <w:t xml:space="preserve">Върховният административен съд, трето отделение, като прецени, че касационната жалба е редовно подадена от надлежна страна, против подлежащ на касационен контрол съдебен акт и в срока по чл. 211, ал. 1 от АПК, намира същата за допустима. Разгледана по същество е неоснователна. </w:t>
        <w:tab/>
        <w:br/>
        <w:tab/>
        <w:t xml:space="preserve">Административният съд е сезиран със спор за законосъобразността на становище № 33-НН-354/07.11.2019 г., на министъра на културата, в което е обективиран отказ за съгласуване на инвестиционно намерение по реда на чл. 150 от ЗУТ за изготвяне на комплексен инвестиционен проект за Подробен устройствен план – план за регулация и застрояване (ПУП-ПРЗ) и Технически проект за строеж: „Складова база с шоурум и административна част“ в ПИ с идентификатор 57491.508.12 и ПИ с идентификатор 57491.508.13 по КК на гр. П., представляващи УПИ XIII-21162 и УПИ XIV-21162, кв. 204 по плана на гр. П.. </w:t>
        <w:tab/>
        <w:br/>
        <w:tab/>
        <w:t xml:space="preserve">С обжалваното решение Административен съд - Бургас е отменил по жалба на „Содиком - БГ“ ЕООД становище № 33-НН-354/07.11.2019 г. на министъра на културата, и е върнал преписката на административния орган за ново произнасяне съобразно указанията по тълкуването и прилагането на закона, дадени в мотивите на решението в срок от 1 месец от влизането му в сила. За да постанови този резултат, административният съд е установил от фактическа страна следното: Античен и средновековен град У. А-Палеокастро, гр. П. е обявен за един от паметниците на културата в Бургаски окръг, включени в списък, обнародван в ДВ, бр. 35/1965 г. Със заповед № РД-19-334/12.04.1990 г. на министъра на културата и министъра на строителството, архитектурата и благоустройството са утвърдени граници и режими за опазване и ползване на територията и охранителната зона на античния град. </w:t>
        <w:tab/>
        <w:br/>
        <w:tab/>
        <w:t xml:space="preserve">Установено от съда е, също, че с протокол от 11.09.2007 г. на комисия, назначена със заповед № РД-09-557/20.08.2007 г. на министъра на културата са прецизирани режимите за опазване и ползване на територията и охранителната зона на археологически паметник на културата „Античен град У. А-Палеокастро“, гр. П., определени със Заповед РД-19-334/12.04.1990 г. на министъра на културата и министъра на строителството, архитектурата и благоустройството. Запазени са границите на Античен град „У. А-Палеокастро“, гр. П., както и разделянето на територията му на две зони А и Б, като частично е променена границата между тези зони, като към зона А се включва територията на зона Б, югозападно от жп линията и източно от пътя Бургас – Несебър до пресичането им, в съответствие със съгласувания от НИПК проект за изменение на ОУП на О. П. В него тази територия е предвидена като устройствена зона със специфични ограничителни правила и норми на застрояване и усвояване (Жм). Комисията е определила и режимите за опазване на паметника на културата за зона „А“ и за зона „Б“. Протоколът от 11.09.2007 г. на комисията е одобрен от Министъра на културата. Констатирано е по–нататък по делото, че на заседание на Общински експертен съвет по устройство на територията, проведено на 03.04.2019 г. е разгледано подадено от жалбоподателя заявление за допускане на процедура за комплексен инвестиционен проект по чл. 150 от ЗУТ за ПУП – ПЗР и технически проект за обект: „Складова база с шоурум и административна част“ в УПИ XIII-21162 (ПИ 57491.508.12) и УПИ XIV-21162 (ПИ 57491.508.13 по КК на гр. П.) в кв. 204 по плана на гр. П.. Съгласно взетото решение на Общински експертен съвет по устройство на територията, ПИ 57491.508.12 и ПИ 57491.508.13 по КК на гр. П. попадат в зона „Б“ на античен град „У. А-Палеокастро“, поради което и на основание чл. 80, ал. 3 от ЗКН, преди разглеждане на намерението в О. П, то следва да се съгласува по реда на чл. 84 от ЗКН с Министъра на културата или от упълномощено лице. Със заявление вх. № 9400-5178 от 14.06.2019 г., подадено чрез директора на НИНКН (л. 34 и л. 67 от делото), „Содиком-БГ“ ЕООД е поискал от министъра на културата да съгласува инвестиционно намерение по реда на чл. 150 от ЗУТ за изготвяне на комплексен инвестиционен проект за Подробен устройствен план – план за регулация и застрояване (ПУП-ПРЗ) и Технически проект за строеж: „Складова база с шоурум и административна част“ в ПИ с идентификатор 57491.508.12 и ПИ с идентификатор 57491.508.13 по КК на гр. П., представляващи УПИ XIII-21162 и УПИ XIV-21162, кв. 204 по плана на гр. П.. Към заявлениeто е приложена скица - извадка от действащия ПУП за УПИ XIII-21162 и УПИ XIV-21162, кв. 204 по плана на гр. П., схема - предложение за изменение на ПУП ПРЗ, скици издадени от СГКК - Бургас и искане виза по чл. 150 от ЗУТ, постъпило в О. П с вх. № ТСУ-627/21.03.2019 г. Констатирано е, че във връзка с подаденото от жалбоподателя заявление директорът на НИНКН е изготвил становище с изх. № 9400-5178/19.06.2019 г., в което е изразил мнение и е направил предложение до министъра на културата да не се съгласува внесеното инвестиционно намерение по реда на чл. 150 от ЗУТ и технически проект за строеж, тъй като УПИ XIII-21162 и УПИ XIV-21162, кв. 204 по плана на гр. П. попадат в зона „Б“ на недвижима културна ценност „Античен град У. А-Палеокастро“, гр. П., в която е налице забрана за промяна предназначението на земята и всякакви строителни, изкопни и насипни дейности, несвързани с археологическо проучване, съгласно действащите режими за опазване и ползване на територията и охранителната зона на археологическия паметник на културата „Античен град У. А-Палеокастро“. </w:t>
        <w:tab/>
        <w:br/>
        <w:tab/>
        <w:t xml:space="preserve">Въз основа на това становище министърът на културата е постановил оспореният в настоящото производство отказ да съгласува инвестиционно намерение по реда на чл. 150 от ЗУТ. С цел установяване на фактите от съда по делото е извършена съдебно-техническа експертиза, заключението по която съдът е кредитирал като обективно и компетентно изготвено. Въз основа на тези констатации, административният съд приел, че оспорваният административен акт е незаконосъобразен, поради противоречие с императивните изисквания на разпоредбата на чл. 84, ал. 1 и ал. 2 от ЗКН (ЗАКОН ЗА КУЛТУРНОТО НАСЛЕДСТВО) (ЗКН). Обосновал се е, че Протоколът от 11.09.2007 г., съставен от назначената комисия от министъра на културата и заключението на извършената СТЕ, в тяхната съвкупност водят до извода, че УПИ XIII-21162 и УПИ XIV-21162, кв. 204 по плана на гр. П. се намират към настоящия момент в зона „А“ на Античен град У. А-Палеокастро“, гр. П., която е урбанизирана и в която не действат посочените от административния орган режими и забрани, определени за зона „Б“. Приел е за безспорно, че в протокола от 11.09.2007 г. категорично е посочено, че в зона „А“ могат да бъдат осъществявани всички видове изкопни, насипни и други дейности при спазване на определени изисквания, свързани с предварително археологическо проучване на терена. От административния съд са изложени подробни мотиви, че отказът на министъра на културата не е съобразен с протокола от 11.09.2007 г., с който са прецизирани режимите за опазване и ползване на територията и охранителната зона на археологическия паметник на културата и с извършената от междуведомствената комисия частична промяна на границите на охранителните зони „А“ и „Б“, по силата на която част от територията на зона „Б”, в която се намират двата имота на жалбоподателя, е придадена към зона „А“, като промяната на границите между охранителните зони „А” и „Б” е извършена без да се променят границите на античния град. Посочил е, че протоколът на комисията е одобрен с резолюция на Министъра на културата и изпратен от директора на НИНКН с писмо изх. № 9290/26.09.2007 г. до Министерство на културата, Министерство на регионалното развитие и благоустройството, Министерство на околната среда и водите и на всички заинтересовани организации за сведение и изпълнение по реда на чл. 3, ал. 3 от Наредба № 17 за определяне границите и режима за използване и опазване на недвижими паметници на културата извън населените места, като копие от протокола се съдържа и в съхранявания в НИНКН национален регистър на недвижимите културни ценности, видно от представено по делото писмо от директора на НИНКН. По тези съображения решаващият съд е отменил процесния административен акт на министъра на културата.Решението е правилно. </w:t>
        <w:tab/>
        <w:br/>
        <w:tab/>
        <w:t xml:space="preserve">Настоящият касационен съдебен състав на ВАС напълно споделя правните изводи на първоинстанционния съд като счита същите за обосновани и изведени въз основа на правилно установена фактическа обстановка и в съответствие с приложимия процесуален и материален закон. </w:t>
        <w:tab/>
        <w:br/>
        <w:tab/>
        <w:t xml:space="preserve">Възраженията на касаторът са неоснователни. Съдът е изложил конкретни съображения и достатъчно детайлно е посочил защо приема, че становището на министъра на културата да не съгласува инвестиционното намерение на „Содиком-БГ“ ЕООД с изложените в него мотиви, е незаконосъобразно. </w:t>
        <w:tab/>
        <w:br/>
        <w:tab/>
        <w:t xml:space="preserve">Безспорно по делото е, съгласно експертното заключение, че процесните имоти УПИ XIII-21162 и УПИ XIV-21162, посредством настъпилата частична промяна на границите между двете зони попадат в строителните граници на гр. П. в частта от зона „Б“, която се придава към зона „А“. Обосновано съдът е приел, че в протокола от 11.09.2007 г. е посочено, че в зона „А“ могат да бъдат осъществявани всички видове изкопни, насипни и други дейности при спазване на определени изисквания, свързани с предварително археологическо проучване на терена. Въз основа на така установеното правилно съдът е приел, че отказът на министъра на културата не е съобразен с протокола от 11.09.2007 г., с който са прецизирани режимите за опазване и ползване на територията и охранителната зона на археологическия паметник на културата и с извършената от междуведомствената комисия частична промяна на границите на охранителните зони „А“ и „Б“, по силата на която част от територията на зона „Б”, в която се намират двата имота на жалбоподателя, е придадена към зона „А“. Изложеното в тази насока от съда в мотивите напълно се споделя от настоящия касационен състав, поради което на основание чл. 221, ал. 2, предл. второ препраща към тях. </w:t>
        <w:tab/>
        <w:br/>
        <w:tab/>
        <w:t xml:space="preserve">Въз основа на така приетото решението на първоинстанционния съд като правилно и обосновано, следва да се потвърди. </w:t>
        <w:tab/>
        <w:br/>
        <w:tab/>
        <w:t xml:space="preserve">При този изход на спора разноски на касационния жалбоподател не следва да се присъждат. Такива се следват на ответника, във връзка с направеното в отговора искане, но касационният състав намира, че то не е подкрепено с доказателства за направата на такива, поради което се приема за неоснователно. </w:t>
        <w:tab/>
        <w:br/>
        <w:tab/>
        <w:t xml:space="preserve">Водим от горното и на основание чл. 221, ал. 2 от АПК, Върховният административен съд, трето отделение,РЕШИ:</w:t>
        <w:tab/>
        <w:br/>
        <w:tab/>
        <w:t xml:space="preserve">ОСТАВЯ В СИЛА решение № 1797/29.12.2020 г. по адм. дело № 717/2020 г. по описа на Административен съд – Бургас.Решението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