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№7617/24.06.2021 по адм. д. №1476/2021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касационната жалба на директора на Дирекция "Общински приходи" към направление "Финанси и здравеопазване" при Столична община срещу Решение № 5371/13.10.2020 г. на Административен съд - София град, постановено по адм. дело № 4731 по описа за 2020 година, с което е отменен Акт за установяване на задължения по декларация по чл. 107, ал. 3 ДОПК № ДЛН20-ТД26-80(11)/06.04.2020 т., издаден от М.К на длъжност старши инспектор в отдел „ОП - Люлин” на дирекция „Общински приходи” към направление „Финанси и здравеопазване” при Столична община, потвърден с решение № СФД20-РД28-109/29.04.2020 г. на директора на Дирекция "Общински приходи" към направление "Финанси и здравеопазване" при Столична община. </w:t>
        <w:tab/>
        <w:br/>
        <w:tab/>
        <w:t xml:space="preserve">Касаторът твърди, че решението е незаконосъобразно и неправилно поради необоснованост отм. енителни основания по чл. 209, т. 3 АПК. Доводите на касатора са за неправилност на решението заради противоречие с материалния закон. В жалбата се излагат доводи в подкрепа на оплакванията. Иска се Върховният административен съд да отмени обжалваното решение и вместо него да постанови друго, с което да потвърди оспорения акт за установяване на задължения. Претендира присъждане на разноски. </w:t>
        <w:tab/>
        <w:br/>
        <w:tab/>
        <w:t xml:space="preserve">Ответникът по касационната жалба – „Люлин естейт" ЕООД чрез адв.. И, в писмен отговор и в хода по същество оспорва жалбата като неоснователна. Претендира присъждане на разноски за касационната инстанция.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като прецени допустимостта на жалбата и наведените в нея касационни основания, съгласно разпоредбата на чл. 218 АПК, приема за установено следното: </w:t>
        <w:tab/>
        <w:br/>
        <w:tab/>
        <w:t xml:space="preserve">Касационната жалба е подадена в срока по чл. 211, ал. 1 АПК, от надлежна страна и е процесуално допустима. Разгледана по същество е неоснователна. </w:t>
        <w:tab/>
        <w:br/>
        <w:tab/>
        <w:t xml:space="preserve">С решението си Административен съд София - град е отменил Акт за установяване на задължения по декларация по чл. 107, ал. 3 ДОПК № ДЛН20-ТД26-80(11)/06.04.2020 т., издаден от М.К на длъжност старши инспектор в отдел „ОП - Люлин” на дирекция „Общински приходи” към направление „Финанси и здравеопазване” при Столична община, потвърден с решение № СФД20-РД28-109/29.04.2020 г. на директора на Дирекция "Общински приходи" към направление "Финанси и здравеопазване" при Столична община, с който на „Люлин естейт" ЕООД са определени публични общински вземания за периода от 01.01.2015 г. до 31.12.2019 г. - такса битови отпадъци в размер на 13 020, 48 лв. и лихви към 06.04.2020г. в размер на 3 474, 54лв. По делото е установено, че съгласно нот. акт №3/17.09.2009г., вписан в служба по вписванията с №39695 от 17.09.2009г. „Люлин естейт" ЕООД, БУЛСТАТ[номер], е собственик на имот с квадратура 3 700 кв. м., с идентификатор 68134.4354.192, находящ се в гр. С.,[жк], [улица]. Подадена е декларация по чл. 17, ал. 1 от ЗМДТ с вх. № 190009/08.10.2009 г. за деклариране на земя с отчетна стойност съгласно приложени счетоводни документи. С оспорения акт, органите по приходите са приели, че процесния имот се намира в урбанизирана територия, поради което са начислили на собственика на имота задължения за такса за битови отпадъци. </w:t>
        <w:tab/>
        <w:br/>
        <w:tab/>
        <w:t xml:space="preserve">Първоинстанционният съд е приел за основателни възраженията на задълженото лице, че оспореният акт е издаден при неправилно приложение на материалния закон. Според съда разпоредбата на чл. 11 постановява, че „данъчно задължени лица са собствениците на облагаеми с данък недвижими имоти“. Прието е, че процесния имот представлява земеделска земя по аргумент от чл. 10, ал. 3, вр. ал. 1 и не подлежи на облагане с местен данък върху недвижимите имоти, а поради тази причина, за същия имот, предвид чл. 64 не се дължи таксата за битови отпадъци, по смисъла на чл. 62. Направен е краен извод за незаконосъобразност на оспорения АУЗД и основателност на жалбата. </w:t>
        <w:tab/>
        <w:br/>
        <w:tab/>
        <w:t xml:space="preserve">Решението на Административен съд София - град е правилно като постановено при правилно тълкуване и приложение на материалния закон. </w:t>
        <w:tab/>
        <w:br/>
        <w:tab/>
        <w:t xml:space="preserve">В конкретния случай, както правилно е посочил първоинстанционния съд, е приложима нормата на чл. 10 ал. 3 ЗМДТ, според която не се облагат с данък земеделските земи и горите, с изключение на застроените земи - за действително застроената площ и прилежащия й терен. Ако имотът, какъвто е процесния, представлява незастроена земеделска земя, то същият не подлежи на облагане с местния данък върху недвижимите имоти. За същия имот, съобразно чл. 64 не се дължи таксата за битови отпадъци, по смисъла на чл. 62 от Закона. </w:t>
        <w:tab/>
        <w:br/>
        <w:tab/>
        <w:t xml:space="preserve">Пред първоинстанционният съд са представени като доказателства два броя удостоверения, от които се установява, че процесният имот представлява земеделска земя, чието предназначение не е променено към датата на издаване на АУЗД, по чл. 107, ал. 3 ДОПК. С оглед приобщените по делото доказателства правилно съдът е отменил като незаконосъобразен процесния АУЗД. </w:t>
        <w:tab/>
        <w:br/>
        <w:tab/>
        <w:t xml:space="preserve">Предвид гореизложеното, като е стигнал такива правни изводи и е отменил оспорения акт като незаконосъобразен, Административен съд София - град е постановил правилно съдебно решение, което следва да бъде оставено в сила. </w:t>
        <w:tab/>
        <w:br/>
        <w:tab/>
        <w:t xml:space="preserve">При този изход на делото на ответника се дължат разноски, съгласно представен списък в размер на 3 008, 47 лева, представляващи заплатено адвокатско възнаграждение. Не е направено възражение за прекомерност на адвокатското възнаграждение. </w:t>
        <w:tab/>
        <w:br/>
        <w:tab/>
        <w:t xml:space="preserve">С оглед изложеното и на основание чл. 222, ал. 1 АПК, Върховният административен съд, състав на Осмо отделение,РЕШИ:</w:t>
        <w:tab/>
        <w:br/>
        <w:tab/>
        <w:t xml:space="preserve">ОСТАВЯ В СИЛА Решение № 5371/13.10.2020 г. на Административен съд - София град, постановено по адм. дело № 4731 по описа за 2020 година. </w:t>
        <w:tab/>
        <w:br/>
        <w:tab/>
        <w:t xml:space="preserve">ОСЪЖДА Столична община да заплати на „Люлин естейт" ЕООД ЕИК[ЕИК], сумата от 3 008, 47 лева, представляваща разноски за касационната инстанция.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