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№7547/23.06.2021 по адм. д. №4696/2021 на ВАС, докладвано от съдия Мирослава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Комисията за регулиране на съобщенията (КРС) чрез юрисконсулт М.Б срещу решение №175/26.02.2021 година на Административен съд – София област по адм. д. № 970/2020 година, с което е прогласена нищожността на писмо изх. №10-00-1535/21.08.2020 година, подписано от председателя на КРС.Рира касационни основания по чл. 209, т. 3 от АПК – неправилно приложение на материални закон и необоснованост: 1. Отрича оспореното писмо да има характер на административен акт. Твърди, че на основание чл. 62, ал. 3 от АПК органът извършва тълкуване на административен акт само ако той не е изпълнен. Процесното решение №1165/15.12.2011 година на КРС било стабилен, влязъл в сила административен акт. Разрешението на предприятието „Булсатком“ ЕАД било издадено и му давало право да използва предоставения му ограничен ресурс-радиочестотен спектър от момента на издаване на разрешението. 2. Прави възражение, че първоинстанционният съд не е обсъдил доводите на КРС. Прави искане за отмяна на обжалвания съдебен акт. Претендира разноски за юрисконсулт. </w:t>
        <w:tab/>
        <w:br/>
        <w:tab/>
        <w:t xml:space="preserve">Ответникът, „Булсатком“ ЕАД чрез адв.. Д оспорва касационната жалба като неоснователна. По делото е постъпил отговор на касационната жалба с дата 13.04.2021 година със становище за правилност на обжалвания съдебен акт.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При извършена служебна проверка за допустимост на касационната жалба, съдебният състав прави извод, че същата е подадена в срока по чл. 211, ал. 1 от АПК, от страна с правен интерес, срещу съдебен акт по чл. 208 от АПК. </w:t>
        <w:tab/>
        <w:br/>
        <w:tab/>
        <w:t xml:space="preserve">Производството пред Административен съд – София област е образувано по жалба на „Булсатком“ ЕАД срещу Акт за тълкуване на решение №1165/15.12.2011 година на КРС, обективиран в писмо изх. №10-00-1535/21.08.2020 година, подписано от председателя на КРС. </w:t>
        <w:tab/>
        <w:br/>
        <w:tab/>
        <w:t xml:space="preserve">С определение №936/28.09.2020 година по адм. д. № 970/2020 година съставът на АССО прекратява производството по делото на основание чл. 159, т. 1 от АПК. </w:t>
        <w:tab/>
        <w:br/>
        <w:tab/>
        <w:t xml:space="preserve">С определение №14491/24.11.2020 година Върховният административен съд по адм. д. №11230/2020 година отменя определение №936/28.09.2020 година по адм. д. № 970/2020 година на АССО за прекратяване на производството по делото на основание чл. 159, т. 1 от АПК и връща далото на първоинстанционния съд за продължаване на съдопроизводствените действия. Съставът на ВАС определя обжалвания акт като Акт по тълкуване с правна квалификация чл. 62, ал. 3 от АПК, който подлежи на обжалване по реда на обжалвания на тълкуваното решение №1165/15.12.2011 година на КРС. </w:t>
        <w:tab/>
        <w:br/>
        <w:tab/>
        <w:t xml:space="preserve">С решение №175/26.02.2021 година Административен съд – София област по адм. д. № 970/2020 година прогласява нищожността на Акт за тълкуване на решение №1165/15.12.2011 година на КРС, обективиран в писмо изх. №10-00-1535/21.08.2020 година, подписано от председателя на КРС. Съдебният състав съобразява разпоредбата на чл. 35, ал. 1 от ЗЕС (ЗАКОН ЗА ЕЛЕКТРОННИТЕ СЪОБЩЕНИЯ), като констатира, че в случая липсва формирана воля на колективния орган. </w:t>
        <w:tab/>
        <w:br/>
        <w:tab/>
        <w:t xml:space="preserve">При извършена служебна проверка на основанията по чл. 218, ал. 2 от АПК съдът приема, че обжалваното съдебно решение е валидно и допустимо. </w:t>
        <w:tab/>
        <w:br/>
        <w:tab/>
        <w:t xml:space="preserve">Касаторът не сочи възражения за допуснати съществени процесуални нарушения. </w:t>
        <w:tab/>
        <w:br/>
        <w:tab/>
        <w:t xml:space="preserve">Досежно правилното приложение на материалния закон: </w:t>
        <w:tab/>
        <w:br/>
        <w:tab/>
        <w:t xml:space="preserve">Страните не спорят по фактите, като в частта за фактическите установявания касационната инстанция препраща към първоинстанционния съдебен акт. </w:t>
        <w:tab/>
        <w:br/>
        <w:tab/>
        <w:t xml:space="preserve">Поставеният пред касационната инстанция спор досежно правилното приложение на материалния закон е в две насоки: </w:t>
        <w:tab/>
        <w:br/>
        <w:tab/>
        <w:t xml:space="preserve">1. Представлява ли обжалваното писмо Акт за тълкуване на решение №1165/15.12.2011 година на КРС, обективиран в писмо изх. №10-00-1535/21.08.2020 година, подписано от председателя на КРС? </w:t>
        <w:tab/>
        <w:br/>
        <w:tab/>
        <w:t xml:space="preserve">2. Нарушена ли е разпоредбата на чл. 172а, ал. 2 от АПК? </w:t>
        <w:tab/>
        <w:br/>
        <w:tab/>
        <w:t xml:space="preserve">По въпроса, представлява ли обжалваното писмо Акт за тълкуване на решение №1165/15.12.2011 година на КРС, обективиран в писмо изх. №10-00-1535/21.08.2020 година, подписано от председателя на КРС, Върховният административен съд се е произнесъл с определение №14491/24.11.2020 година по адм. д. №11230/2020 година, с което отменя определение №936/28.09.2020 година по адм. д. № 970/2020 година на АССО за прекратяване на производството по делото на основание чл. 159, т. 1 от АПК и връща далото на първоинстанционния съд за продължаване на съдопроизводствените действия. Съставът на ВАС определя обжалвания акт като Акт по тълкуване с правна квалификация чл. 62, ал. 3 от АПК, който подлежи на обжалване по реда на обжалвания на тълкуваното решение №1165/15.12.2011 година на КРС. Съгласно чл. 235, ал. 2 от АПК определението на съда в производство по реда на чл. 229 и сл. от АПК е окончателно и е задължително за по-долния съд. При връщане на делото след отмяна на определението от 28.09.2020 година първоинстанционният съд изцяло се е съобразил с тълкуването на закона, дадено от ВАС по адм. д. № 11230/2020 година. Предвид изложеното, повторно релевираното възражение, че писмото няма характер на Акт по тълкуване се явява неоснователно. Спорът е решен с влязъл в сила съдебен акт. </w:t>
        <w:tab/>
        <w:br/>
        <w:tab/>
        <w:t xml:space="preserve">По въпроса за мотивираността на обжалвания съдебен акт, касационната инстанция възприема възражението на касатора в тази насока като неоснователно, при следните изводи от правна страна: </w:t>
        <w:tab/>
        <w:br/>
        <w:tab/>
        <w:t xml:space="preserve">Компетентен да извърши тълкуването на административен акт с цел изясняване на действителното му съдържание е единствено органът, който го е издал (по аргумент от чл. 62, ал. 3 от АПК). </w:t>
        <w:tab/>
        <w:br/>
        <w:tab/>
        <w:t xml:space="preserve">Предмет на тълкуване, заявен с искане вх. № 10-00-1535/11.08.2020 година, подадено от „Булсатком“ ЕАД, е решение №1165/15.12.2011 година на КРС. Същото е издадено на основание чл. 30, т. 10 от ЗЕС (ЗАКОН ЗА ЕЛЕКТРОННИТЕ СЪОБЩЕНИЯ) (ЗЕС) и представлява решение на КРС по чл. 35, ал. 2 от ЗЕС. Компетентен да тълкува това решение по аргумент от чл. 62, ал. 3 от АПК е единствено КРС. </w:t>
        <w:tab/>
        <w:br/>
        <w:tab/>
        <w:t xml:space="preserve">Както правилно е констатирал състава на АССО, по преписката липсват доказателства тълкуването, дадено в обжалваното писмо, да е направено от компетентния орган, поради което се формира обоснования извод за нищожност на Акта по тълкуване, обективиран в писмо изх. №10-00-1535/21.08.2020 година, подписано от председателя на КРС. </w:t>
        <w:tab/>
        <w:br/>
        <w:tab/>
        <w:t xml:space="preserve">Като е достигнал до тези изводи от правна страна, първоинстанционният съд е постановил правилен и мотивиран съдебен акт, в съответствие с приложимото материално право, като обосновано е аргументирал изводите си от правна страна във връзка с фактическите установявания по спор. </w:t>
        <w:tab/>
        <w:br/>
        <w:tab/>
        <w:t xml:space="preserve">Предвид гореизложеното, обжалваното съдебно решение като правилно, следва да бъде оставено в сила. </w:t>
        <w:tab/>
        <w:br/>
        <w:tab/>
        <w:t xml:space="preserve">Ответникът по касационната жалба не прави искане за разноски пред касационна инстанция. </w:t>
        <w:tab/>
        <w:br/>
        <w:tab/>
        <w:t xml:space="preserve">Воден от гореизложеното и на основание чл. 221, ал. 2 от АПК съставът на Върховния административен съдРЕШИ:</w:t>
        <w:tab/>
        <w:br/>
        <w:tab/>
        <w:t xml:space="preserve">ОСТАВЯ В СИЛА решение №175/26.02.2021 година на Административен съд – София област по адм. д. № 970/2020 година.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