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№19/17.01.2019 по ч.гр.д. №4852/2018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№19</w:t>
        <w:tab/>
        <w:br/>
        <w:tab/>
        <w:t xml:space="preserve"> </w:t>
        <w:tab/>
        <w:br/>
        <w:tab/>
        <w:t xml:space="preserve"> София, 17.01.2019 год.</w:t>
        <w:tab/>
        <w:br/>
        <w:tab/>
        <w:t xml:space="preserve"> </w:t>
        <w:tab/>
        <w:br/>
        <w:tab/>
        <w:t xml:space="preserve"> В И М Е Т О Н А Н А Р О Д А Върховният касационен съд на Р. Б, Второ гражданско отделение, в закрито съдебно заседание на петнадесети януари през две хиляди и деветнадесета година в състав: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изслуша докладваното от съдия Маринова ч. гр. д. № 4852 по описа за 2018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Образувано е по частна жалба вх. № 9927 от 19.11.2018 г., подадена от Е. И. С., чрез адвокат Б. А. Б., против определение № 239 от 07.11.2018 г., постановено по гр. д. № 355 по описа за 2017 на ВКС, I г. о., с което е оставена без разглеждане молбата му по чл. 248, ал. 1, пр. 2 ГПК за изменение на решение № 184 от 29.12.2017 г. по същото дело в частта разноските.</w:t>
        <w:tab/>
        <w:br/>
        <w:tab/>
        <w:t xml:space="preserve"> </w:t>
        <w:tab/>
        <w:br/>
        <w:tab/>
        <w:t xml:space="preserve">Жалбоподателят излага оплаквания, че атакуваното определение е неправилно и незаконосъобразно. Твърди се, че липсата на представен списък не е основание съдът да не се произнесе в частта за разноските, поради което определението е постановено и в противоречие с възприетото в Тълкувателно решение № 6 от 06.11.2013 г. по тълк. д. № 6 от 2012 г. по описа на ОСГТК на ВКС.</w:t>
        <w:tab/>
        <w:br/>
        <w:tab/>
        <w:t xml:space="preserve"> </w:t>
        <w:tab/>
        <w:br/>
        <w:tab/>
        <w:t xml:space="preserve">В срока за отговор по чл. 276, ал. 1 ГПК ответните страни по жалбата Х. К. Р. и С. М. Р. не са изразили становище.</w:t>
        <w:tab/>
        <w:br/>
        <w:tab/>
        <w:t xml:space="preserve"> </w:t>
        <w:tab/>
        <w:br/>
        <w:tab/>
        <w:t xml:space="preserve">Частна жалба е процесуално допустима – насочена е срещу съдебен акт, който подлежи на обжалване съгласно чл. 274, ал. 1, т. 1 ГПК, подадена е от надлежна страна с правен интерес да атакува постановеното определение и в срока по чл. 275, ал. 1 ГПК.</w:t>
        <w:tab/>
        <w:br/>
        <w:tab/>
        <w:t xml:space="preserve"> </w:t>
        <w:tab/>
        <w:br/>
        <w:tab/>
        <w:t xml:space="preserve">За да се произнесе по основателността на жалбата, настоящият състав съобрази следното:</w:t>
        <w:tab/>
        <w:br/>
        <w:tab/>
        <w:t xml:space="preserve"> </w:t>
        <w:tab/>
        <w:br/>
        <w:tab/>
        <w:t xml:space="preserve">С решение № 184 от 29.12.2017 г., постановено по гр. д. № 355 по описа за 2017 г. на Върховен касационен съд, I г. о. е потвърдено решение № 404 от 05.08.2016 г. по гр. д. № 928 по описа за 2014 г. на Софийския окръжен съд в частта, с която, след частична отмяна и частично потвърждаване на решение № 14 от 10.07.2014 г. по гр. д. № 48 по описа за 2008 г. на Районен съд-Етрополе, Е. И. С. е осъден да заплати на С. М. Р. и Х. К. Р. сумата 5234.14 лв., дължима на основание чл. 74, ал. 1 ЗС за извършени от ищците в периода 1988 г. – 1991 г. подобрения – построени двуетажна жилищна сграда и стопанска постройка в недвижим имот, находящ се в [населено място], м.„З.“, съставляващ реална част от * кв. м. от имот №**, заключена между точките АДЕГА по скицата, представляваща неразделна част от решение № 522 от 15.01.2008 г. по гр. д. № 952 по описа за 2007 г. на Софийския окръжен съд; отменено е решение № 404 от 05.08.2016 г. по гр. д. № 928 по описа за 2014 г. на Софийския окръжен съд в частта, с която след частична отмяна на решение № 14 от 10. 07. 2014 г. по гр. д. № 48 по описа за 2008 г. на Районен съд-Етрополе, предявеният от С. М. Р. и Х. К. Р. против Е. И. С. иск е уважен над сумата 5 234.14 лв. до сумата 17 680.13 лв. и предявеният от С. М. Р. и Х. К. Р. против Е. И. С. иск за присъждане на обезщетение за извършени в периода 1988 г. – 1991 г. подобрения и необходими разноски в същия недвижим имот е отхвърлен за сумата от 12445.99 лв., представляваща разлика между сумите 17680.13 лв. и 5234.14 лв. </w:t>
        <w:tab/>
        <w:br/>
        <w:tab/>
        <w:t xml:space="preserve"> </w:t>
        <w:tab/>
        <w:br/>
        <w:tab/>
        <w:t xml:space="preserve">С цитираното решение на предходния състав на ВКС, постановено по реда на чл. 290 ГПК, С. М. Р. и Х. К. Р. са осъдени да заплатят на Е. И. С. сумата от 291.13 лв. разноски за касационната инстанция. Решението в частта за разноските е постановено съобразно заявената в открито съдебно заседание, провело се на 21.11.2017 г., претенция от процесуалния представител на касатора С. – адв.. Б.</w:t>
        <w:tab/>
        <w:br/>
        <w:tab/>
        <w:t xml:space="preserve"> </w:t>
        <w:tab/>
        <w:br/>
        <w:tab/>
        <w:t xml:space="preserve">На 17.01.2018 г. по гр. д. № 355 по описа за 2017 г. на ВКС, I г. о. е подадена молба по чл. 248, ал. 1 ГПК, с която е поискано допълване на постановеното решение и присъждане на разноски за всички съдебни инстанции.</w:t>
        <w:tab/>
        <w:br/>
        <w:tab/>
        <w:t xml:space="preserve"> </w:t>
        <w:tab/>
        <w:br/>
        <w:tab/>
        <w:t xml:space="preserve">С атакуваното в настоящото производство определение № 239 от 07.11.2018 г. по гр. д. № 355 по описа за 2017 г. на Върховен касационен съд, I г. о. молбата е оставена без разглеждане. Разрешението на предходния състав е обосновано с мотивите, че по делото не е представен списък на разноските по чл. 80 ГПК, представляващ процесуална предпоставка за разглеждане на искането за изменение в частта за разноските, а от друга страна присъдените разноски са изцяло съобразени със заявената в открито съдебно заседание воля на представителя на касатора.</w:t>
        <w:tab/>
        <w:br/>
        <w:tab/>
        <w:t xml:space="preserve"> </w:t>
        <w:tab/>
        <w:br/>
        <w:tab/>
        <w:t xml:space="preserve">Обжалваното определение е правилно и законосъобразно и следва да бъде потвърдено. Противно на оплакванията на жалбоподателя, съдът изцяло се е съобразил с дадените задължителни указания за тълкуване на закона, съдържащи се в ТР № 6 от 06.11.2013 г. по тълк. д. № 6 от 2012 г. по описа на ОСГТК на ВКС. Не е спорно, че по делото не е представен списък на сторените разноски, както и че с решението си касационната инстанция е присъдила разноски в размер от 291.13 лв. Според чл. 80 ГПК страната, която е поискала присъждане на разноски, представя на съда списък най-късно до приключване на последното заседание в съответната инстанция. В противен случай, тя няма право да иска изменение на решението в частта му за разноските. Следователно представянето на списък по чл. 80 ГПК е процесуална предпоставка от кръга на абсолютните за развитие на производството по изменение на решението в частта му за разноските. Този списък съдържа изброяване на всички разходи, които страната е направила и които счита, че следва да й бъдат присъдени. С молба от 17.01.2018 г Е. И. С. по същество е заявил, че не е доволен от размера на присъдените разноски и е поискал присъждане на такива и за предходните инстанции. Липсата на представен списък по смисъла на чл. 80 ГПК обаче води до липса на процесуална възможност за произнасяне по чл. 248 ГПК и изменение на постановеното решение в частта за разноските, поради което молбата правилно и законосъобразно е оставена без разглеждане.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 на Р. Б, Второ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ПОТВЪРЖДАВА определение № 239 от 07.11.2018 по гр. д. № 355 по описа за 2017 г. на Върховния касационен съд на Р. Б, Първо гражданско отделение.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