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№112/06.01.2017 по адм. д. №984/2016 на ВАС, докладвано от съдия Атанаска Дишева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 </w:t>
        <w:tab/>
        <w:br/>
        <w:tab/>
        <w:t xml:space="preserve">Образувано е по касационна жалба от [фирма] - [населено място], представлявано от управителя д-р М. Л. - И., чрез пълномощника адв. Т. Г, против решение № 571/14.12.2015 г., постановено по адм. дело № 537/2015 г. по описа на Административен съд [населено място], с което е отхвърлена жалбата на дружеството против писмена покана изх. № 29-04-981/30.04.2015 г. на директора на Районната здравноосигурителна каса /РЗОК/ [населено място] за възстановяване на неоснователно заплатени суми в размер общо на 5559, 87 лв., представляващи стойността на назначените и заплатени от бюджета на НЗОК стойности на медико-диагностичните дейности /МДД/ за четвъртото тримесечие на 2014 г., извън разрешените надвишения и задължението за компенсиране. В касационната жалба се поддържа, че решението е неправилно като постановено при нарушение на материалния закон и съществено нарушение на съдопроизводствени правила, представляващи касационни основания по чл. 209, т. 3 АПК. По съображения, изложени в касационната жалба касаторът моли решението да бъде отменено и вместо него постановено друго, с което да бъде отменен обжалвания административен акт. Претендира присъждане на направените разноски. </w:t>
        <w:tab/>
        <w:br/>
        <w:tab/>
        <w:t xml:space="preserve">Ответникът по касационната жалба - директорът на Районната здравноосигурителна каса [населено място], представляван от пълномощника юрисконсулт Д. Г., оспорва жалбата, като в писмени бележки излага съображения за правилност на решението. Претендира присъждане на юрисконсултско възнаграждение, като представя списък на разноските.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като взе предвид доводите в жалбата и доказателствата по делото и при извършената служебна проверка на обжалваното решение на основание чл. 218, ал. 2 АПК, приема следното: </w:t>
        <w:tab/>
        <w:br/>
        <w:tab/>
        <w:t xml:space="preserve">Касационната жалба е допустима като подадена от надлежна страна, при наличие на правен интерес и в срока по чл. 211, ал. 1 АПК. </w:t>
        <w:tab/>
        <w:br/>
        <w:tab/>
        <w:t xml:space="preserve">С обжалваното решение на Административен съд [населено място] е отхвърлена жалбата на [фирма] - [населено място] против писмена покана с изх. № 29-04-981/30.04.2015 г., издадена от директора на РЗОК [населено място] за възстановяване на неоснователно заплатената от РЗОК сума в размер на 5 559, 87 лв., представляваща стойността на надвишените и заплатени от бюджета на НЗОК стойности на МДД по бл. МЗ-НЗОК № 4 за четвъртото тримесечие на 2014 г. С решението съдът е осъдил жалбоподателя да заплати на ответната страна сумата 607, 99 лв., представляваща юрисконсултско възнаграждение по делото. </w:t>
        <w:tab/>
        <w:br/>
        <w:tab/>
        <w:t xml:space="preserve">За да постанови решение в този смисъл, съдът е приел, че обжалваният административен акт е издаден от компетентен орган, в изискуемата форма, при спазване на административнопроизводствените правила и в съответствие с материалноправните разпоредби. Въз основа на събраните по делото доказателства съдът е направил извода, че с оспорената писмена покана законосъобразно е разпоредено да бъдат възстановени на НЗОК посочените в поканата средства, заплатени за назначени извън определените стойности на МДД и разрешените надвишавания и задължението за компенсиране за четвъртото тримесечие на 2014 г. </w:t>
        <w:tab/>
        <w:br/>
        <w:tab/>
        <w:t xml:space="preserve">Обжалваното решение е правилно. Същото е постановено при правилно установена фактическа обстановка, въз основа на подробно и последователно обсъждане на събраните доказателства и на доводите на страните. Правните изводи на съда са съобразени с приложимия материален закон и се споделят от настоящия състав. </w:t>
        <w:tab/>
        <w:br/>
        <w:tab/>
        <w:t xml:space="preserve">От фактическа страна по делото е безспорно установено, че [фирма]. е изпълнител по договор № 150486/17.02.2014 г. за оказване на специализирана извънболнична медицинска помощ от медицински център, сключен с НЗОК. Съгласно клаузата на чл. 58 от този договор, същият е в сила до сключването на нов или до промяна на действащия Национален рамков договор /НРД/. Страните по договора са подписали двустранни протоколи № 73/01.10.2014 г., № 73 К/26.11.2014 г. и № 73 К2/10.12.2014 г. за определяне броя на назначаваните СМД и стойността на МДД за СИМП за четвъртото тримесечие на 2014 г., като за МДД по бл. МЗ-НЗОК №4 са определени общо 32321, 06 лв. /26521, 06 лв. - по първия протокол, 5000 лв. по втория и 800 лв. по третия/. </w:t>
        <w:tab/>
        <w:br/>
        <w:tab/>
        <w:t xml:space="preserve">В чл. 44, ал. 4 от договора е предвидена възможност за надхвърляне на броя на специализираните медицински дейности /СМД/ и стойностите на МДД с до 10 на сто, като надвишението се допуска само за текущото тримесечие и не може да бъде прехвърляно в следващите, а с ал. 5 на същия член е предвидена възможността за превишение на определените брой на СМД и стойност на МДД с допълнителни 15 %, които изпълнителят е длъжен да компенсира през следващото тримесечие, като не се допуска превишение през четвъртото тримесечие. В клаузите на чл. 45, ал. 1 и 2 от договора е предвидено, че възложителят може да разпределя и преразпределя допълнителен брой на СМД и стойност на МДД на изпълнителя, при заявена необходимост с мотивирано искане от изпълнителя преди изтичането на съответното тримесечие, като разпределението се осъществява в рамките на определените средства в бюджетните сметки на РЗОК за здравноосигурителни плащания за СМД и МДД, при спазване на Закон за бюджета на НЗОК /ЗБНЗОК/ за 2014 г. </w:t>
        <w:tab/>
        <w:br/>
        <w:tab/>
        <w:t xml:space="preserve">Въз основа на заповед № РД-08-374/16.04.2015 г., издадена от директора на РЗОК [населено място], е извършена финансова проверка на [фирма] във връзка с изпълнението на индивидуалния договор за оказване на специализирана извънболнична медицинска помощ относно определените стойности на МДД, възложени за назначаване за четвъртото тримесечие на 2014 г. За резултатите от проверката е съставен протокол за неоснователно получени суми № 51 от 16.04.2015 г., в който е отразено, че за четвъртото тримесечие на 2014 г. [фирма] е превишило със сумата 5559, 87 лв. възложените стойности за МДД по бл. МЗ-НЗОК № 4 за четвъртото тримесечие, при отчитане на разрешеното надвишение и задължението за компенсиране. Въз основа на протокола за неоснователно получени суми, от директора на РЗОК [населено място] е издадена оспорената пред съда писмена покана за възстановяване на посочената сума в размер на 5559, 87 лв. </w:t>
        <w:tab/>
        <w:br/>
        <w:tab/>
        <w:t xml:space="preserve">Предвид събраните по делото доказателства първоинстанционният съд обосновано е приел, че размерът на превишението на определените стойности на МДД по бланка № МЗ-НЗОК № 4 за четвъртото тримесечие на 2014 г. е 5559, 87 лв. От страна на изпълнителя на медицинска помощ не са оспорени размерите на сумите /стойностите/, които са възприети в обжалваната писмена покана. Размерът им е установен и чрез заключението на съдебно-икономическата експертиза, изслушана по делото, както следва: възложените стойности за МДД са общо в размер на 32321, 06 лв. по трите протокола за определяне на стойността на МДД и броя на СМД за четвъртото тримесечие /26521, 06 лв. - по първия протокол, 5000 лв. по втория и 800 лв. по третия/; допустимото надвишение от 10 % по чл. 44, ал. 4 от индивидуалния договор е 3232, 11 лв., задължението за компенсиране от предходното тримесечие, съгласно чл. 44, ал. 5 от договора е 57, 56 лв.; назначените МДД са на обща стойност 41055, 48 лв. </w:t>
        <w:tab/>
        <w:br/>
        <w:tab/>
        <w:t xml:space="preserve">От правна страна, в чл. 76а ЗЗО е предвидено, че в случаите, когато изпълнителят на медицинска помощ е получил суми без правно основание, които не са свързани с извършване на нарушение по този закон, и това е установено при проверка от контролните органи по чл. 72, ал. 2, изпълнителят е длъжен да възстанови сумите. В същия смисъл е клаузата на чл. 46, ал. 1 от договора, според която изпълнителят е длъжен да възстанови на възложителя /НЗОК/ заплатените средства за МДД и СМД, назначени извън разрешените надвишавания и задължението за компенсиране, както и на ал. 2, според която контролът по изпълнение на броя на определените СМД и стойностите на назначаваните МДД се осъществява по реда на чл. 76а и чл. 76б ЗЗО, като за целта се извършва проверка, за резултатите от нея се съставя "Протокол за неоснователно получени суми" и се издава писмена покана за възстановяване на суми, получени без правно основание. </w:t>
        <w:tab/>
        <w:br/>
        <w:tab/>
        <w:t xml:space="preserve">С оглед на установеното по делото, обоснован се явява изводът на първоинстанционния съд, че в случая е налице щета за НЗОК в размер на 5559, 87 лв. равняваща се на изплатените суми за превишението на стойността на МДД по бланка обр. МЗ-НЗОК № 4 за издадени, изпълнени и изплатени направления за МДД. Извършено е плащане от бюджета на НЗОК над определените стойности на МДД за четвъртото тримесечие на 2014 г., поради което изплатените суми от НЗОК следва да бъдат възстановени съгласно чл. 46, ал. 1 от договора. След като е назначил съответните дейности с бланки на НЗОК над определените с посочените протоколи стойности на ММД и над разрешените надвишения и при отчитане на задължението за компенсиране, изпълнителят на медицинска помощ следва да възстанови заплатените за това средства в бюджета на НЗОК. </w:t>
        <w:tab/>
        <w:br/>
        <w:tab/>
        <w:t xml:space="preserve">Основното възражение в касационната жалба е за неправилност на изводите на първоинстанционния съд във връзка с доводите на жалбоподателя, че същият не е обвързан от стойностите на МДД за четвъртото тримесечие, определени с протоколи № 73/01.10.2014 г., № 73 К/26.11.2014 г. и № 73 К2/10.12.2014 г., предвид това, че тези протоколи не били подписани от лице, което разполага с изрична представителна власт по отношение на лечебното заведение. Настоящият съдебен състав споделя изводите на първоинстанционния съд по този въпрос. </w:t>
        <w:tab/>
        <w:br/>
        <w:tab/>
        <w:t xml:space="preserve">Механизмът на формиране на бюджета на НЗОК, както и правилата за определяне на броя на СМД и стойностите на МДД /регулативни стандарти/ за всеки изпълнител са правно регламентирани. Е. Н събрание утвърждава със закон бюджет на НЗОК, като определя средствата, които могат да бъдат изразходвани за специализирана извънболнична медицинска помощ и за медико - диагностична дейност. Така наречените "регулативни стандарти" /РС/ представляват метод за определяне на обективни критерии за възлагане на определен брой медицински дейности и тяхната стойност за отделните изпълнители на извънболнична медицинска помощ, и имат характера на прогнозна финансова рамка. Вместването на медицинските услуги в рамките на утвърдените регулативни стандарти обезпечава финансовият ред в сферата на здравното осигуряване. Става въпрос за съблюдаване на финансовите параметри, определени със ЗБНЗОК за 2014 г., за заплащане на специализираните медицински дейности и на медико-диагностичните дейности, както и за спазване на установените с индивидуалния договор между изпълнителя на медицинска помощ /ИМП/ и НЗОК правила и рамки, в които може да назначава СМД и МДД за сметка на бюджета на НЗОК. Възложеният регулативен стандарт задължава изпълнителя на медицинска помощ да издаде определен брой направления за СМД или да назначи МДД в рамките на определена стойност. Самият РС не представлява индивидуален административен акт и не подлежи на самостоятелен съдебен контрол. С подписването на съответния протокол за определяне на РС за тримесечието, РС стават част от индивидуалния договор между НЗОК и ИМП и неизпълнението на РС, изразяващо се в превишение на определените РС, представлява нарушение на договора и подлежи на санкциониране по предвидения в самия договор и в НРД ред – чрез възстановяване на неоснователно изплатените суми в превишение на определените РС. </w:t>
        <w:tab/>
        <w:br/>
        <w:tab/>
        <w:t xml:space="preserve">Допустимостта на регулативните стандарти многократно е обсъждана в решения на Върховния административен съд, а в мотивите на обжалваното първоинстанционно решение съдът точно и правилно е отразил виждането по този въпрос, като се е позовал и на решението № 2 от 22.02.2007 г. по конст. дело № 12/2006 г. на Конституционния съд. Настоящият съдебен състав напълно споделя изложените съображения и изведения от тях извод, поради което не следва да ги повтаря. </w:t>
        <w:tab/>
        <w:br/>
        <w:tab/>
        <w:t xml:space="preserve">Следва да се отбележи, че съгласно чл. 25, ал. 1 от Правилата за реда за определяне на броя на назначаваните СМД и стойността на назначаваните МДД към договорите с изпълнители на първична и специализирана медицинска помощ, приети с решение № РД-НС-04-6/23.01.2014 г. на Надзорния съвет на НЗОК /Правилата/ регулацията на дейностите за броя на СМД и стойността на МДД /регулативните стандарти/ се определят от РЗОК за лечебните заведения и за лекарите в тях, сключили договор с НЗОК за изпълнение на ПИМП или СИМП, като с всеки изпълнител се подписва протокол съгласно Приложение № 1 „Протокол за определяне на броя на назначените СМД и стойност на МДД на изпълнител на ПИМП за тримесечие” и Приложение № 2 „Протокол за определяне на броя на назначените СМД и стойност на МДД на изпълнител на СИМП за тримесечие”. На следващо място, в разпоредбата на чл. 25, ал. 2 от Правилата е предвидено, че протоколите по ал. 1 за текущото тримесечие са предават на изпълнителя при приемане на отчета му в регламентираните срокове на първия месец от съответното тримесечие. По делото е установено, че протоколи № 73/01.10.2014 г., № 73 К/26.11.2014 г. и № 73 К2/10.12.2014 г. са подписани от служител в лечебното заведение, като е положен и печат на дружеството, освен това безспорно е установено, че изпълнителят на медицинска помощ е разходвал средствата от НЗОК за СМД и МДД за четвъртото тримесечие на 2014 г., които са определени в посочените протоколи. Анализът на доказателствата по делото налага извода, че подписването на протоколите е извършено от лице, което не е разполагало с изрично писмено пълномощно за това действие, но от страна на лечебното заведение е осъществено потвърждаване на действията на лицето, извършени от негово име, тъй като е несъмнено, че протоколите са предадени на лицето, представляващо лечебното заведение или на друго лице, което е разполагало с изрично пълномощно за представителство пред РЗОК и от страна на лечебното заведение са усвоени предоставените с тези протоколи регулативни стандарти /брой на СМД и стойности на МДД/. </w:t>
        <w:tab/>
        <w:br/>
        <w:tab/>
        <w:t xml:space="preserve">При положение, че лечебното заведение като изпълнител на специализирана извънболнична медицинска помощ по индивидуален договор е считало, че за четвъртото тримесечие изобщо няма подписани протоколи за определяне на регулативни стандарти, то не би следвало да се възползва от средствата, които са му разпределени с тези протоколи. В случай, че протоколи изобщо не са подписвани /ако се възприеме тезата на касационния жалбоподател/ и за ИМП - [фирма], не е възникнало задължение да се съобрази с определените му средства по тези протоколи, то за същия не би следвало да са възникнали и права от същите протоколи да разходва средства от бюджета на НЗОК, което означава, че всички средства, които са заплатени от НЗОК на [фирма] за назначени, изпълнени и отчетени СМД и МДД за четвъртото тримесечие на 2014 г. би следвало да са недължимо получени от него и би следвало да дължи възстановяването им на НЗОК. Очевидно е, че възприемането на тезата на лечебното заведение за това, че протоколите за четвъртото тримесечие не са подписани от него и не са му предадени, не съответства нито на собственото му поведение като изпълнител по индивидуалния договор, нито на неговия икономически и професионален интерес. О.а теза се възприема от съда като защитна теза за целите на настоящия процес, която обаче е необоснована. Освен това, въпреки че по делото не е изследван въпросът защо са подписвани допълнителни протоколи за тримесечието, установената практика в отношенията между НЗОК и ИМП показва, че това се прави, когато изпълнителят се е възползвал от възможността да поиска увеличение на определените му регулативни стандарти /в случая са отпуснати допълнително стойности само за МДД по бл. № МЗ-НЗОК №4/ в съответствие с възможността за такова увеличение, уговорена с 45, ал. 1 от индивидуалния договор. Последното също обосновава извода, че ИМП е получил протоколите за определяне на РС и е бил напълно наясно със съдържанието им. </w:t>
        <w:tab/>
        <w:br/>
        <w:tab/>
        <w:t xml:space="preserve">Предвид изложеното правилно първоинстанционният съд е достигнал до извода, че жалбоподателят следва да възстанови на НЗОК неправомерно изплатената сума, надвишаваща определените за тримесечието стойности на МДД, над допустимото превишение и задължението за компенсиране. Не са налице твърдяните касационни основания за отмяна, а при извършената служебна проверка по чл. 218, ал. 2 АПК не се установиха основания за нищожност или недопустимост на решението, поради което същото следва да бъде оставено в сила.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