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№1427/22.12.2016 по адм. д. №8402/2016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подадена от Н. Г полицейско управление (Г.) - З. при Регионална дирекция „Гранична полиция” - К. срещу решение № 774 от 06.06.2016 г. постановено по адм. дело № 197 по описа за 2016 г. на Административен съд (АС) - Б.. </w:t>
        <w:tab/>
        <w:br/>
        <w:tab/>
        <w:t xml:space="preserve">Касационният жалбоподател, счита, че обжалваното решение е незаконосъобразно и не съответства на целта на закона. При постановяването му съдът не е взел предвид приетото с протоколно определение по н. о.х. д. № 290/2016 г. споразумение от 08.04.2016 г., с което Й. В. е осъден за престъпление по чл. 234 от НК (НАКАЗАТЕЛЕН КОДЕКС) (НК). Сочи, че издадената от него заповед е съобразена със ЗЧРБ (ЗАКОН ЗА ЧУЖДЕНЦИТЕ В РЕПУБЛИКА БЪЛГАРИЯ) (ЗЧРБ). Прави искане решението да бъде отменено и да бъде потвърдена приложената спрямо Й. В., гражданин на Република М., принудителна административна мярка (ПАМ) „забрана за влизане в Р. Б на чужденец” за срок от пет години. </w:t>
        <w:tab/>
        <w:br/>
        <w:tab/>
        <w:t xml:space="preserve">Ответникът – Й. В., чрез процесуалния си представител, изразява становище за неоснователност на касационната жалба по съображения подробно изложени в представено по делото становище. Претендира присъждане на направените по делото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от АПК от надлежна страна, имаща право и интерес от оспорването и срещу подлежащ на обжалване съдебен акт.Разгледана по същество жалбата е неоснователна. </w:t>
        <w:tab/>
        <w:br/>
        <w:tab/>
        <w:t xml:space="preserve">С обжалваното решение съставът на АС - Благоевград е отменил заповед УРИ4398ПАМ-8 от 21.03.2016 г. на началника на Гранично полицейско управление - З.. </w:t>
        <w:tab/>
        <w:br/>
        <w:tab/>
        <w:t xml:space="preserve">За да постанови решението си съдът е приел от фактическа страна, че на 21.03.2016 г. в 05.45 ч. по сигнал на ГОИД при Г. - З. на пътя на изхода на [населено място] за [населено място] е установено претоварване на цигари от товарен автомобил марка „D.“ с македонски регистрационни табели [рег. номер на МПС, влекач с ремарке [рег. номер на МПСВ, в лек автомобил марка „Рено“ с [рег. номер на МПС], Собственик и водач на товарния автомобил е Й. В., гражданин на Република М., а пътник Горанчо С., гражданин на Р.Б.У е, че лицата имат регистрирано влизане в Р. Б на 21.03.2016 г. в 04.50 ч. през ГКПП З.. На Й. В., са снети обяснения, в които същия е заявил, че сам е закупил цигарите от няколко различни магазина в [населено място] на 20.03.2016 г., разделил ги е в пакети и ги е укрил на различни места в камиона докато същия е бил в гараж в [населено място]. На 21.03.2016 г. В. влязъл с камиона в Р. Б през ГКПП – З.. Около 05.30 часа на изхода на [населено място] се е срещнал със З. от [населено място], за да му даде част от цигарите с цел препродажба. Останалата част от стоката е била предназначена за различни хора в [населено място]. Чужденеца е задържан със заповед за задържане рег. № 12 от 21.03.2016 г. по описа на Г. - З.. </w:t>
        <w:tab/>
        <w:br/>
        <w:tab/>
        <w:t xml:space="preserve">Началника на Г. – З. е уведомен за установеното, като е изготвено предложение, на В. да бъде наложена ПАМ поради това, че не е спазил законите и установения правов ред в Р. Б, като е извършил контрабанда на акцизни стоки – 1500 кутии цигари с македонски бандерол в нарушение на чл. 4, чл. 6 и чл. 10, ал. 1, т. 3, предл. 3 (контрабанда) от ЗЧРБ. Въз основа на това, със заповед УРИ4398ПАМ-8 от 21.03.2016 г. на началника на Г. – З., на основание чл. 42з, ал. 1, т. 1, във връзка с чл. 10, ал. 1, т. 3, предл. 3 (контрабанда на акцизни стоки - 1500 кутии цигари с македонски бандерол от Република М. за Р. Б) и чл. 44, ал. 1 от ЗЧРБ, на Й. В. е наложена принудителна административна мярка „забрана за влизане в Р. Б на чужденец“ за срок от 5 години. От приетото като доказателство по делото протоколно определение на Районен съд - Петрич по н. о.х. д. № 290/2016 г., съдът е установил, че е одобрено споразумение от 08.04.2016 г., с което Й. В., гражданин на Република М., [дата на раждане] в [населено място], Република М., е осъден за престъпление по чл. 234, ал. 1, пр. 2 от НК. </w:t>
        <w:tab/>
        <w:br/>
        <w:tab/>
        <w:t xml:space="preserve">При така установената фактическа обстановка, съдът е приел, че заповедта е издадена от компетентен орган (предвид чл. 44, ал. 1 от ЗЧРБ и заповед № 4077з-636 от 24.08.2015 г. на директора на Областна дирекция на Министерство на вътрешните работи – Б.). Приел е, че тя отговаря на изискванията за форма и съдържание, но не са налице материалноправните предпоставки за издаването й. Посочил е, че не е налице основанието по чл. 10, ал. 1, т. 3 от ЗЧРБ за прилагане на мярката, тъй като В. е извършил контрабанда на акцизни стоки, но не измежду изчерпателно посочените в разпоредбата, при контрабанда на които може да се приложи ПАМ.Решението е правилно. </w:t>
        <w:tab/>
        <w:br/>
        <w:tab/>
        <w:t xml:space="preserve">Първоинстанционният съд правилно е приел, че обжалваният административен акт е законосъобразен. Заповедта е издадена от компетентен по смисъла на чл. 44, ал. 1 от ЗЧРБ орган и съдържа предвидените в чл. 59, ал. 2 от АПК реквизити, включително фактическите основания за издаването й. </w:t>
        <w:tab/>
        <w:br/>
        <w:tab/>
        <w:t xml:space="preserve">Съгласно нормата на чл. 42з, ал. 1, вр. с чл. 10, ал. 1, т. 3 от ЗЧРБ, ПАМ „забрана за влизане в Р. Б" се прилага, по отношение на чужденец за когато има данни, че извършва контрабанда и незаконни сделки с оръжие, взривни вещества, боеприпаси, пиротехнически изделия, стратегически суровини, изделия и технологии с двойна употреба, както и незаконен трафик на упойващи и психотропни вещества и прекурсори и на суровини за тяхното производство. В настоящия случай съдът правилно е приел, че не са налице посочените в нормата предпоставки за прилагане на ПАМ. В хода на производството пред АС – Благоевград е установено, че с определение от 08.04.2016 г. по н. а.х. д. № 290/2016 г. е одобрено съдържанието на споразумение, с което Й. В. се е признал за виновен, за това, че на 21.03.2016 г. в землището на [населено място], в товарен автомобил марка „Д.“ с [рег. номер на МПС и полуремарке марка „Ш.” с [рег. номер на МПС, е държал акцизни стоки (цигари) без бандерол. За извършеното престъпление по чл. 234, ал. 1, пр. 2 от НК му е наложено наказание „лишаване от свобода” за срок от една година и „глоба” в размер на 5 000, 00 лв., като изтърпяването на наложеното наказание „лишаване от свобода” е отложено за срок от три години от влизане на споразумението в сила. </w:t>
        <w:tab/>
        <w:br/>
        <w:tab/>
        <w:t xml:space="preserve">Противно на изложеното в касационната жалба, при постановяване на решението си, съставът на АС - Благоевград, се е съобразил със споразумението. Видно от съдържанието му Й. В. е осъден за държане на акцизни стоки (цигари) без бандерол, а не за тяхната контрабанда. От останалите съдържащи се по делото доказателства също не се установява преди прилагането на ПАМ органът да е разполагал с данни, че В. е извършил контрабанда на стоки измежду посочените в чл. 10, ал. 1, т. 3, предл. 3 от ЗЧРБ. Всички съдържащи се по делото данни и изложените в заповедта фактически обстоятелства касаят извършена контрабанда на цигари, които стоки не са сред изчерпателно изброените в посочената по-горе разпоредба. Поради това, както правилно е приел първоинстанционният съд, контрабандата с тях не е основание за прилагане на ПАМ по чл. 42з, ал. 1, т. 1, във вр. с чл., 10, ал. 1, т. 3, предл. 3 от ЗЧРБ. </w:t>
        <w:tab/>
        <w:br/>
        <w:tab/>
        <w:t xml:space="preserve">Предвид изложеното настоящият състав намира, че при правилно установени фактически обстоятелства, първоинстанционния съд е достигнал до обоснован извод за материална незаконосъобразност на обжалвания административен акт. Постановеното решение, като валидно допустимо и правилно, следва да бъде оставено в сила. </w:t>
        <w:tab/>
        <w:br/>
        <w:tab/>
        <w:t xml:space="preserve">С оглед изхода на спора заявеното искане от ответника за присъждане на разноски е основателно, но само досежно разноските направени пред настоящата съдебна инстанция. Поради това съдът следва да осъди юридическото лице в чиято структура се намира органът издал оспорения акт, да заплати на Й. В. сумата от 720, 00 лв., представляваща направени разноски за адвокатско възнаграждение за настоящата съдебна инстанция. По направените в първоинстанционното производство разноски компетентен да се произнесе е АС – Благоевград, при направено своевременно искане за това. </w:t>
        <w:tab/>
        <w:br/>
        <w:tab/>
        <w:t xml:space="preserve">По изложените съображения и на основание чл. 221, ал. 2, пр. 1 от АПК, Върховният административен съд, седмо отделение,РЕШИ:</w:t>
        <w:tab/>
        <w:br/>
        <w:tab/>
        <w:t xml:space="preserve">ОСТАВЯ В СИЛА решение № 774 от 06.06.2016 г. постановено по адм. дело № 197 по описа за 2016 г. на Административен съд - Благоевград. </w:t>
        <w:tab/>
        <w:br/>
        <w:tab/>
        <w:t xml:space="preserve">ОСЪЖДА Главна дирекция „Гранична полиция” - С. да заплати на Й. В., гражданин на М., сумата от 720, 00 лв. (седемстотин и двадесет лева), представляваща направени разноски за адвокатско възнаграждение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