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№1968/12.02.2019 по адм. д. №11194/2017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 </w:t>
        <w:tab/>
        <w:br/>
        <w:tab/>
        <w:t xml:space="preserve">Образувано е по касационна жалба, подадена от Н.Т от [населено място], чрез пълномощника й адв. В.П от АК Хасково, против Решение № 537 от 16.08.2017 г., постановено по адм. дело № 283/2017 г. от Административен съд Хасково с твърдения за незаконосъобразност. Иска се неговата отмяна и произнасяне по съществото на спора. </w:t>
        <w:tab/>
        <w:br/>
        <w:tab/>
        <w:t xml:space="preserve">Ответниците по касационната жалба – Началникът на Отдел „ГРАО“ при О. Х и длъжностно лице по гражданско състояние при същата община не вземат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 Разгледана по същество, е неоснователна по следните съображения. </w:t>
        <w:tab/>
        <w:br/>
        <w:tab/>
        <w:t xml:space="preserve">Производството пред Административен съд Хасково е образувано по жалба на Н.Т против отказ на Началника на Отдел „ГРАО“ при О. Х да й бъде издадено удостоверение за наследници на починалите й родители – Г. и З.Г, обективиран в писмо изх. № 94-М-2501-1 от 21.02.2017 г. </w:t>
        <w:tab/>
        <w:br/>
        <w:tab/>
        <w:t xml:space="preserve">С обжалваното решение, съдът е отхвърлил жалбата, като неоснователна като е приел, че актът е издаден от компетентния административен орган, в кръга на правомощията му по закон, в предписаната от закона форма, при спазване на процесуалните правила и при правилно приложение на материалния закон. Съдебният контрол върху законосъобразността на акта е осъществен при установено основание за отказ да бъде издаден искания административен акт - фактът, че починалите лица Г. Гюлмезан и З.Г не са български граждани и не са вписани в регистъра на населението, както и с оглед приложението на чл. 10, ал. 1 от Наредба № РД-02-20-6 от 24.02.2012 г. за издаване на удостоверения въз основа на регистъра на населението.Решение е валидно, допустимо и правилно. </w:t>
        <w:tab/>
        <w:br/>
        <w:tab/>
        <w:t xml:space="preserve">Съгласно чл. 1, ал. 2 от ЗГР (ЗАКОН ЗА ГРАЖДАНСКАТА РЕГИСТРАЦИЯ)“ "Гражданска регистрация е вписване на събитията раждане, брак и смърт в регистрите за гражданско състояние и вписване на лицата в регистрите на населението". Съгласно ал. 3 на същия текст: "Гражданската регистрация включва съвкупност от данни за едно лице,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др.“. </w:t>
        <w:tab/>
        <w:br/>
        <w:tab/>
        <w:t xml:space="preserve">Съгласно чл. 10, ал. 1 от Наредба № РД-02-20-6 от 24.04.2012 г. за издаване на удостоверения въз основа на регистъра на населението (Издадена от министъра на регионалното развитие и благоустройството и министъра на правосъдието, Обн., ДВ, бр. 37 от 15.05.2012 г.), удостоверение за наследници се издава само за лица, които към датата на смъртта си са подлежали на вписване в регистъра на населението и за които има съставен акт за смърт. А съгласно чл. 11, ал. 2 – „За определяне на наследниците по закон длъжностното лице прави пълна проверка в регистъра на населението, а когато е необходимо, и в регистрите на актовете за гражданско състояние.“ </w:t>
        <w:tab/>
        <w:br/>
        <w:tab/>
        <w:t xml:space="preserve">Правилно решаващият съд е установил, че в семейния регистър, том 34, стр. 9274 е вписано семейството на Г. Гюлмезан ([година на раждане]), състоящо се от съпругата му З. Гюлмезан (р.[година на раждане]) и синът им О. Гюлмезан (р. [година на раждане]) и като народност е отбелязана [народност], а като гражданство – [гражданство]. Съгласно отбелязването тримата са се изселили в Ливан на 27.04.1968 г. От приложения по делото акт № 452 от 15.08.1932 г. е видно, че първородно дете в семейството е била Н. (Н.) Гюлмезан – род. [дата на раждане], но същата не фигурира в посочения регистър като част от семейството на Г. Гюлмезан. </w:t>
        <w:tab/>
        <w:br/>
        <w:tab/>
        <w:t xml:space="preserve">Съдът е установил също, че Г. Гюлмезан и З. Гюлмезан са вписани в списък на лицата, загубили българското си гражданство въз основа на Заповед № 16 от 12.12.1970 г. на министъра на правосъдието и на основание приложимата към този момент разпоредба на чл. 6, ал. 2 от ЗБГ (ЗАКОН ЗА БЪЛГАРСКОТО ГРАЖДАНСТВО) (Обн., ДВ, бр. 70 от 26.03.1948 г., отм. считано от 11.10.1968 г.), съгласно която: „Български гражданин от небългарска народност, който се изсели от страната, изгубва българското си гражданство със самото изселване.“ </w:t>
        <w:tab/>
        <w:br/>
        <w:tab/>
        <w:t xml:space="preserve">Посочените писмени доказателства не се оспорват от страните и съдът ги е ценил като безспорни. </w:t>
        <w:tab/>
        <w:br/>
        <w:tab/>
        <w:t xml:space="preserve">При тази фактическа установеност изводите на решаващия съд за неоснователност на оспорването са обосновани и законосъобразни. Не са налице сочените в правната норма предпоставки за извършване на исканата административна услуга. Съгласно чл. 10, ал. 1 от Наредбата удостоверение за наследници се издава само за лица, които към датата на смъртта си са подлежали на вписване в регистъра на населението И за които има съставен акт за смърт. Към датата на смъртта нито Г. Гюлмезан, нито З. Гюлмезан са подлежали на вписване в регистъра на населението след м. април 1968 година, тъй като са загубили българското си гражданство по силата на факта на изселването и не са искали възстановяване. След като не е налице една от комулативно изискуемите предпоставки от фактическия състав на правната норма, отказът на административния орган обосновано е приет за законосъобразен. </w:t>
        <w:tab/>
        <w:br/>
        <w:tab/>
        <w:t xml:space="preserve">С оглед изложеното и при изяснени факти по спора на основание чл. 221, ал. 2 от АПК обжалваното съдебно решение следва да се остави в сила. </w:t>
        <w:tab/>
        <w:br/>
        <w:tab/>
        <w:t xml:space="preserve">При този изход на правния спор претенцията на Н. за присъждане на разноски следва да бъде оставено без уважение. </w:t>
        <w:tab/>
        <w:br/>
        <w:tab/>
        <w:t xml:space="preserve">Водим от горното и на основание чл. 221, ал. 2 от АПК Върховният административен съд, състав на трето отделениеРЕШИ: </w:t>
        <w:tab/>
        <w:br/>
        <w:tab/>
        <w:t xml:space="preserve">ОСТАВЯ В СИЛА Решение № 537 от 16.08.2017 г., постановено по адм. дело № 283/2017 г. от Административен съд Хасково </w:t>
        <w:tab/>
        <w:br/>
        <w:tab/>
        <w:t xml:space="preserve">О. Б. У. претенцията на Н.Т за присъждане на разноски по делото, като неоснователна.Решението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