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№532/07.02.2014 по нак. д. №1710/2013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07.02.</w:t>
        <w:tab/>
        <w:br/>
        <w:tab/>
        <w:t xml:space="preserve"> </w:t>
        <w:tab/>
        <w:br/>
        <w:tab/>
        <w:t xml:space="preserve">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II н. о., в съдебно заседание на двадесет и втори ноември двехиляди и тринадесета година в състав:</w:t>
        <w:tab/>
        <w:br/>
        <w:tab/>
        <w:t xml:space="preserve"/>
        <w:tab/>
        <w:br/>
        <w:tab/>
        <w:t xml:space="preserve"> ПРЕДСЕДАТЕЛ: Татяна Кънчева 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> </w:t>
        <w:tab/>
        <w:br/>
        <w:tab/>
        <w:t xml:space="preserve">при секретар Надя Цекова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1710/2013 год.</w:t>
        <w:tab/>
        <w:br/>
        <w:tab/>
        <w:t xml:space="preserve"> </w:t>
        <w:tab/>
        <w:br/>
        <w:tab/>
        <w:t xml:space="preserve">Производството по чл. 346 т. 1 от НПК е образувано по касационен протест на Д. Д. – зам. Апелативен прокурор при Бургаската апелативна прокуратура и касационна жалба на подсъдимия К. П. Д. против въззивно решение № 95 от 18.07.2013 год. постановено по ВНОХ дело № 98/2013 год. на Бургаския апелативен съд.</w:t>
        <w:tab/>
        <w:br/>
        <w:tab/>
        <w:t xml:space="preserve"> </w:t>
        <w:tab/>
        <w:br/>
        <w:tab/>
        <w:t xml:space="preserve">В протеста се поддържа касационно основание по чл. 348 ал. 1т. 1 от НПК, като се излагат съображения за допуснати от въззивната инстанция нарушения при оценката на доказателствата, довели до неправилно приложение на материалния закон с квалификацията на деянието като извършено при превишаване пределите на неизбежната отбрана. На основание чл. 354 ал. 3 т. 3 от НПК се иска решението да бъде отменено и делото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съдебно заседание представителят на Върховната касационна прокуратура не поддържа протеста, като излага съображения, че няма достатъчно безспорни доказателства в подкрепа на обвинителната теза по предложената с обвинителния акт квалификация.</w:t>
        <w:tab/>
        <w:br/>
        <w:tab/>
        <w:t xml:space="preserve"> </w:t>
        <w:tab/>
        <w:br/>
        <w:tab/>
        <w:t xml:space="preserve">В жалбата на подсъдимия се поддържа касационно основание по чл. 348 ал. 1т. 1 от НПК, като неправилното приложение на материалния закон се мотивира с неоснователния отказ да бъде отложено изтърпяването на наказанието лишаване от свобода.</w:t>
        <w:tab/>
        <w:br/>
        <w:tab/>
        <w:t xml:space="preserve"> </w:t>
        <w:tab/>
        <w:br/>
        <w:tab/>
        <w:t xml:space="preserve">В съдебно заседание жалбоподателят лично и чрез защитника си поддържа жалбата на изложеното в нея основание, а по протеста изразява становище, да бъде оставен без уважение като неоснователен.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от НПК изцяло провери правилността на въззивното решение на Бургаския апелативен съд, за да се произнесе констатира следното:</w:t>
        <w:tab/>
        <w:br/>
        <w:tab/>
        <w:t xml:space="preserve"> </w:t>
        <w:tab/>
        <w:br/>
        <w:tab/>
        <w:t xml:space="preserve">С присъда № 120 от 15.05.2013 год. постановена по НОХ дело № 39/2013 год. Бургаският окръжен съд е признал подсъдимия К. П. Д. за виновен в това, че на 9.08.2012 год. в гр.А., Бургаска област умишлено умъртвил баща си П. Д. П., поради което и на основание чл. 116 ал. 1 т. 3 във вр. с чл. 115 и чл. 55 ал. 1т. 1 от НК го е осъдил на единадесет години лишаване от свобода, което да бъде изтърпяно в затвор при първоначален строг режим, а го е оправдал по обвинението пострадалия да се е намирал в безпомощно състояние.</w:t>
        <w:tab/>
        <w:br/>
        <w:tab/>
        <w:t xml:space="preserve"> </w:t>
        <w:tab/>
        <w:br/>
        <w:tab/>
        <w:t xml:space="preserve">С въззивно решение № 95 от 18.07.2013 год. постановено по ВНОХ дело № 98/2013 год. Бургаският апелативен съд е изменил присъдата, като е преквалифицирал деянието в престъпление по чл. 119 от НК, намалил е размера на наказанието лишаване от свобода на две години и шест месеца и е определил да бъде изпърпяно при първоначален общ режим в затворническо общежитие от открит тип, а е оправдал подсъдимия по обвинението по чл. 116 ал. 1т. 3 от НК.</w:t>
        <w:tab/>
        <w:br/>
        <w:tab/>
        <w:t xml:space="preserve"> </w:t>
        <w:tab/>
        <w:br/>
        <w:tab/>
        <w:t xml:space="preserve">По касационният протест на Бургаската апелативна прокуратура:</w:t>
        <w:tab/>
        <w:br/>
        <w:tab/>
        <w:t xml:space="preserve"> </w:t>
        <w:tab/>
        <w:br/>
        <w:tab/>
        <w:t xml:space="preserve">Касационният протест е подаден в срок, но по същество е неоснователен.</w:t>
        <w:tab/>
        <w:br/>
        <w:tab/>
        <w:t xml:space="preserve"> </w:t>
        <w:tab/>
        <w:br/>
        <w:tab/>
        <w:t xml:space="preserve">Оплакването за неправилно приложение на материалния закон, с отказа въззивната инстанция да възприеме квалификацията на деянието на решаващия съд се мотивира с допуснати нарушения при анализа на противоречията в дадените от подсъдимия обяснения. В този смисъл са изложените съображения, че въззивният състав по същество е игнорирал обясненията на подсъдимия от досъдебното производство, които са по-достоверни защото “са дадени във време по-близко до събитието, когато не е бил повлиян от последващи размишления и напасване на обстановката в защитен вариант а се е предоверил на тези, които е дал в съдебното следствие. С тях от една страна се опорва вътрешното убеждение на съда при преценката на достоверността на доказателствения източник, което е процесуално недопустимо, защото представлява негово неподлежащо на последваща проверка, суверенно право, а от друга страна се претендират пороци свързани с формиране на волята му при преценката на противоречивите доказателства. Контролиращият съд проверява единствено дали са спазени правилата за формиране волята на решаващия съд при оценката на доказателствата, а именно дали доказателственият източник е събран в съответствие с изискванията на процесуалния закон, дали е оценен и съпоставен в логическата му връзка с останалите и дали от него са направени точни фактически и правни изводи. Нарушаването на тези правила ограничава правата на прокурора като страна, която повдига и поддържа обвинението. По делото такива нарушения, довели до неоснователно смекчаване на наказателното положение на подсъдимия с квалификацията на деянието като по-леко наказуемо престъпление, не са допуснати.</w:t>
        <w:tab/>
        <w:br/>
        <w:tab/>
        <w:t xml:space="preserve"> </w:t>
        <w:tab/>
        <w:br/>
        <w:tab/>
        <w:t xml:space="preserve">Бургаският апелативен съд е изпълнил в пълен обем правомощията си по чл. 313 и чл. 314 от НПК. При въззивната проверка на присъдата е констатирал, че решаващият съд в условията на непосредственост и с активното участие на страните е събрал необходимите доказателствени източници за изясняване на обстоятелствата, включени в предмета на доказване по чл. 102 от НПК относно авторството на деянието и умисъла на подсъдимия. Възприел е фактическите констатации относно механизма на причиняване на съставомерния резултат, но е направил различни изводи по приложението на материалния закон. Мотивирано е приел, че деянието не обективира признаците от състава на чл. 115 от НК и като е оправдал подсъдимия по това обвинение, не е постановил съдебният си акт при поддържаното в касационния протест нарушение. </w:t>
        <w:tab/>
        <w:br/>
        <w:tab/>
        <w:t xml:space="preserve"> </w:t>
        <w:tab/>
        <w:br/>
        <w:tab/>
        <w:t xml:space="preserve">Изложените съображения, че подсъдимият е действал в състояние на неизбежна отбрана, но е превишил нейните предели, почиват на правилнота и точно приложение на института на неизбежната отбрана, като последица от обективната оценка на доказателствата. Неизбежната отбрана предполага едно непосредствено нападение, при което е започнало самото увреждане или е създадена реална опасност от увреждане на правнозащитимите интереси, което не е било прекратено или само временно е било преустановено с възможност за възобновяване. Въпросът дали нападението е окончателно прекратено или нападателните действия са само временно преустановени е фактически и се установява от данните по делото. По делото фактите са правилно установени, без изопачаване или игнориране на съдържащите се в доказателствените източници данни.</w:t>
        <w:tab/>
        <w:br/>
        <w:tab/>
        <w:t xml:space="preserve"> </w:t>
        <w:tab/>
        <w:br/>
        <w:tab/>
        <w:t xml:space="preserve">Обясненията на подсъдимия са важно доказателствено средство по смисъла на НПК, което съдът е длъжен да обсъди наред с всички останали и не могат да бъдат отхвърлени само защото с тях може да осъществи правото си на защита. В конкретния случай липсват очевидци на деянието и само в тях се съдържат данни за цялостното развитие на инцидента. Действително е налице известно несъответствие между това, което е съобщил при разпита в съдебното следствие от една страна и това, което е поддържал при разпита и извършения следствен експеримент непосредствено след деянието, но то не не са съществени за да повлияят на направените изводи. Часове след деянието при следствения експеримент е посочил абсолютно същите факти за развитието на инцидента, които е установил в съдебната фаза на процеса, поради което е неоснователно съображението в протеста, че е имал достатъчно време да изгради защитната си теза, поддържайки, че нападението над него не е било прекратено и с действията си е целял да се защити. Налице са и други макар и коствани данни, съдържащи се в останалите доказателствени средства, които въззивната инстанция точно е оценила за да приеме, че подсъдимият в съдебната фаза на процеса дава достоверни сведения за развитието на инцидента, завършил с умъртвяването на неговия баща. Приетите по делото факти, че пострадалият пръв нападнал своя син с ножа, че бил алкохолно повлиян и в това състояние поведението му било агресивно насочено към членовете на неговото семейство, а в конкретния случай към неговия син, че когато останал без оръжие, изпълнен с ярост и гняв не преустановил нападателното си поведение, а ставал и се опитвал да вземе ножа и да се насочи към подсъдимия са установени при всеобхватното, пълно и точно изследване и внимателна проверка на всички доказателствени източници, без нито един от тях да е пренебрегнат или съдържащите се в него фактически данни да са превратно оценени. При тези факти не може да се приеме, че нападението над пострадалия е било оканчателно преустановено и в момента когато е използвал ножа е действал не със съзнание да се защити, а умишлено да го умъртви.</w:t>
        <w:tab/>
        <w:br/>
        <w:tab/>
        <w:t xml:space="preserve"> </w:t>
        <w:tab/>
        <w:br/>
        <w:tab/>
        <w:t xml:space="preserve">По касационната жалба на подсъдимия:</w:t>
        <w:tab/>
        <w:br/>
        <w:tab/>
        <w:t xml:space="preserve"> </w:t>
        <w:tab/>
        <w:br/>
        <w:tab/>
        <w:t xml:space="preserve">Жалбата от името на подсъдимия е подадена в срок от служебния защитник, но по същество е неоснователна.</w:t>
        <w:tab/>
        <w:br/>
        <w:tab/>
        <w:t xml:space="preserve"> </w:t>
        <w:tab/>
        <w:br/>
        <w:tab/>
        <w:t xml:space="preserve">Оплакването за неправилно приложение на материалния закон касае допуснати нарушения при определяне на наказателната отговорност в частта, с която е отказано приложението на чл. 66 ал. 1 от НК. В този смисъл са изложените съображения, че при решаване на въпроса за начина, по който да бъде изтърпяно наказанието лишаване от свобода, въззивният състав е достигнал до неправилни изводи, като е акцентирал върху високата степен на обществена опасност на деянието, а е игнорирал обективните данни, при които е извършено и тези, характеризиращи дееца. С тях по съшество се релевира неизпълнение задълженията на въззивната инстанция по чл. чл. 13, чл. 14 и чл. 339 ал. 2 във вр. с чл. 301 ал. 1 т. 5 от НПК. Такива нарушения, довели до налагане на подсъдимия на явно несправедливо по начин на изтърпяване наказание, по делото не са допуснати.</w:t>
        <w:tab/>
        <w:br/>
        <w:tab/>
        <w:t xml:space="preserve"> </w:t>
        <w:tab/>
        <w:br/>
        <w:tab/>
        <w:t xml:space="preserve">При установената фактическа обстановка и приложен по-леко наказуем материален закон въззивният състав самостоятелно е анализирал всички обстоятелства относно извършеното деяние и тези, характеризиращи дееца, които имат значение за наказателната отговорност в двете нейни части – размер на наказанието и начин на неговото изтърпяване. Не се е отклонил от очертания от законодателя подход и не е взел решението си за ефективно изтърпяване на наказанието, отдавайки неоснователно преоритет на генералната превенция за сметка на индивидуалната, в какъвто смисъл са доводите на жалбоподателя. Двете цели на наказанието са неразривно свързани и независимо от законодателната уредба в чл. 66 ал. 1 от НК поставяща на първо място възможността осъденият са се поправи без ефективно изтърпяване на наказанието, тази разпоредба е неприложима и в случаите когато съдът прецени, че без ефективното изтърпяване на наказанието не може да се въздейства в достатъчна степен предупредително и възпиращо върху останалите членове на обществото. По делото такава преценка е направена и мотивирано е прието, че всички цели на наказанието могат да се постигнат само посредством ефективното му изтърпяване.</w:t>
        <w:tab/>
        <w:br/>
        <w:tab/>
        <w:t xml:space="preserve"> </w:t>
        <w:tab/>
        <w:br/>
        <w:tab/>
        <w:t xml:space="preserve"> При това съдът не е акцентирал само върху гереналната превенция, както се твърди в касационната жалба, но и на специалната превенция, като двете цели не са откъснати една от друга и се намират във взаимна връзка. Законодателят в разпоредбите на чл. 36 ал. 1 и чл. 66 ал. 1 от НК поставя на първо място целите на специалната превенция, като указва, че наказанието се налага преди всичко осъденият да се поправи и превъзпита към спазване на законите и добрите нрави и да му се въздейства предупредително и възпиращо, но това не означава, че игнорира целите на генералната превенция. Именно защото двете цели са неразривно свързани съдът при решаване на въпроса по чл. 301 ал. 1т. 5 от НПК следва да подложи на внимателна проверка както данните за личността на дееца, така и тези характеризиращи деянието и приложи института на условното осъждане само ако по този начин могат да бъдат постигнати в пълен обем.</w:t>
        <w:tab/>
        <w:br/>
        <w:tab/>
        <w:t xml:space="preserve"> </w:t>
        <w:tab/>
        <w:br/>
        <w:tab/>
        <w:t xml:space="preserve">В съответствие с данните по делото Бургаският апелативен съд мотивирано е приел, че липсва една от предпоставките за приложение на чл. 66 ал. 1 от НК, а именно възможност за поправяне и превъпитание на дееца без ефективно изтърпяване на наказанието. От тези данни не може да се приеме, че е характеризиран в обществото по начин, позволяващ да се направи извод, че съотватните положителни промени в съзнанието му могат да настъпят с приложение на института на условното осъждане. В тази връзка от една страна са отчетени чистото съдебно минало, процесуалното поведение и агресивното и обидно поведение на пострадалия, на които обаче се противопоставят начинът на извършване на деянието, след употреба на значително количество алкохол, дългогодишната алкохолна злоупотреба, съпроводена със семейни свади завършващи с побой, което е налагано намеса на полицейски и медицински органи, в какъвто смисъл са показанията на св. Р. Д., че няколко пъти е ходел на битови инциденти на този адрес и с тези страни, че добре познава семейството, като квартален полицаи и знае че “майката работи, а останалите пият и се бият”. В този смисъл са и данните от приложената стравка на л. 113 от досъдебното производство, че редовно злоупотребява с алкохол и след употреба става раздразнителен и досаден, че в такова състояние е склонен към извършване на непристойни действия, което е налагало двукратното му задържане в полицейски управления. Тези данни подкрепят направения по делото извод, че следва да бъде откъснат от обществото и социалната среда, в която живее за да може да осмисли бъдещото си поведение. </w:t>
        <w:tab/>
        <w:br/>
        <w:tab/>
        <w:t xml:space="preserve"> </w:t>
        <w:tab/>
        <w:br/>
        <w:tab/>
        <w:t xml:space="preserve">По изложените съображения настоящият състав при второ наказателно отделение на Върховния касационен съд приема, че при постановяване на въззивното решение на Бургаския апелативен съд не са допуснати поддъджаните в протеста и жалбата нарушения и следва да бъде оставено в сила, поради което и на основание чл. 354 ал. 1т. 1 от НПК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въззивно решение № 95 от 18.07.2013 год. постановено по ВНОХ дело № 98/2013 год. по описа на Бургаския апелативен съд, с което е изменена присъда № 120 от 15.05.2013 год. по НОХ дело № 39/2013 год. на Бургаския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