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№561/13.01.2014 по нак. д. №1812/2013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декемвр</w:t>
        <w:tab/>
        <w:br/>
        <w:tab/>
        <w:t xml:space="preserve"> </w:t>
        <w:tab/>
        <w:br/>
        <w:tab/>
        <w:t xml:space="preserve">и, две хиляди и </w:t>
        <w:tab/>
        <w:br/>
        <w:tab/>
        <w:t xml:space="preserve"> </w:t>
        <w:tab/>
        <w:br/>
        <w:tab/>
        <w:t xml:space="preserve">тринадесе</w:t>
        <w:tab/>
        <w:br/>
        <w:tab/>
        <w:t xml:space="preserve"> </w:t>
        <w:tab/>
        <w:br/>
        <w:tab/>
        <w:t xml:space="preserve">та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Лидия</w:t>
        <w:tab/>
        <w:br/>
        <w:tab/>
        <w:t xml:space="preserve"> </w:t>
        <w:tab/>
        <w:br/>
        <w:tab/>
        <w:t xml:space="preserve">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Н. Цек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 Кр. Кол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1812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/>
        <w:tab/>
        <w:br/>
        <w:tab/>
        <w:t xml:space="preserve">П</w:t>
        <w:tab/>
        <w:br/>
        <w:tab/>
        <w:t xml:space="preserve"> </w:t>
        <w:tab/>
        <w:br/>
        <w:tab/>
        <w:t xml:space="preserve">роизводство</w:t>
        <w:tab/>
        <w:br/>
        <w:tab/>
        <w:t xml:space="preserve"> </w:t>
        <w:tab/>
        <w:br/>
        <w:tab/>
        <w:t xml:space="preserve">то по чл. 419 и следващите НПК,</w:t>
        <w:tab/>
        <w:br/>
        <w:tab/>
        <w:t xml:space="preserve"> </w:t>
        <w:tab/>
        <w:br/>
        <w:tab/>
        <w:t xml:space="preserve"> е образувано по </w:t>
        <w:tab/>
        <w:br/>
        <w:tab/>
        <w:t xml:space="preserve"> </w:t>
        <w:tab/>
        <w:br/>
        <w:tab/>
        <w:t xml:space="preserve">искане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осъдената</w:t>
        <w:tab/>
        <w:br/>
        <w:tab/>
        <w:t xml:space="preserve"/>
        <w:tab/>
        <w:br/>
        <w:tab/>
        <w:t xml:space="preserve">Б.</w:t>
        <w:tab/>
        <w:br/>
        <w:tab/>
        <w:t xml:space="preserve"/>
        <w:tab/>
        <w:br/>
        <w:tab/>
        <w:t xml:space="preserve">К.</w:t>
        <w:tab/>
        <w:br/>
        <w:tab/>
        <w:t xml:space="preserve"/>
        <w:tab/>
        <w:br/>
        <w:tab/>
        <w:t xml:space="preserve">Х. от село Л., обл. Вр.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чрез нейния защитник – адвокат М. М., за възобновяване на </w:t>
        <w:tab/>
        <w:br/>
        <w:tab/>
        <w:t xml:space="preserve"> </w:t>
        <w:tab/>
        <w:br/>
        <w:tab/>
        <w:t xml:space="preserve">нохд №</w:t>
        <w:tab/>
        <w:br/>
        <w:tab/>
        <w:t xml:space="preserve"> </w:t>
        <w:tab/>
        <w:br/>
        <w:tab/>
        <w:t xml:space="preserve"> С -</w:t>
        <w:tab/>
        <w:br/>
        <w:tab/>
        <w:t xml:space="preserve"/>
        <w:tab/>
        <w:br/>
        <w:tab/>
        <w:t xml:space="preserve">202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на Софийски районен съд, НО, 112-ти състав.</w:t>
        <w:tab/>
        <w:br/>
        <w:tab/>
        <w:t xml:space="preserve"/>
        <w:tab/>
        <w:br/>
        <w:tab/>
        <w:t xml:space="preserve">Твърд</w:t>
        <w:tab/>
        <w:br/>
        <w:tab/>
        <w:t xml:space="preserve"> </w:t>
        <w:tab/>
        <w:br/>
        <w:tab/>
        <w:t xml:space="preserve">и се, че</w:t>
        <w:tab/>
        <w:br/>
        <w:tab/>
        <w:t xml:space="preserve"> </w:t>
        <w:tab/>
        <w:br/>
        <w:tab/>
        <w:t xml:space="preserve"> влезлият в сила</w:t>
        <w:tab/>
        <w:br/>
        <w:tab/>
        <w:t xml:space="preserve"> </w:t>
        <w:tab/>
        <w:br/>
        <w:tab/>
        <w:t xml:space="preserve"> съдеб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акт</w:t>
        <w:tab/>
        <w:br/>
        <w:tab/>
        <w:t xml:space="preserve"> </w:t>
        <w:tab/>
        <w:br/>
        <w:tab/>
        <w:t xml:space="preserve"> – присъда,</w:t>
        <w:tab/>
        <w:br/>
        <w:tab/>
        <w:t xml:space="preserve"> </w:t>
        <w:tab/>
        <w:br/>
        <w:tab/>
        <w:t xml:space="preserve"> е постановен в нарушение на закона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при допуснати съществени процесуални нарушения,</w:t>
        <w:tab/>
        <w:br/>
        <w:tab/>
        <w:t xml:space="preserve"> </w:t>
        <w:tab/>
        <w:br/>
        <w:tab/>
        <w:t xml:space="preserve"> а</w:t>
        <w:tab/>
        <w:br/>
        <w:tab/>
        <w:t xml:space="preserve"> </w:t>
        <w:tab/>
        <w:br/>
        <w:tab/>
        <w:t xml:space="preserve"> наложен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наказани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- явно несправедлив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. Искан</w:t>
        <w:tab/>
        <w:br/>
        <w:tab/>
        <w:t xml:space="preserve"> </w:t>
        <w:tab/>
        <w:br/>
        <w:tab/>
        <w:t xml:space="preserve">ето са</w:t>
        <w:tab/>
        <w:br/>
        <w:tab/>
        <w:t xml:space="preserve"> </w:t>
        <w:tab/>
        <w:br/>
        <w:tab/>
        <w:t xml:space="preserve"> за отмяна на </w:t>
        <w:tab/>
        <w:br/>
        <w:tab/>
        <w:t xml:space="preserve"> </w:t>
        <w:tab/>
        <w:br/>
        <w:tab/>
        <w:t xml:space="preserve">присъдата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връщане на делото за ново разглеждане.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</w:t>
        <w:tab/>
        <w:br/>
        <w:tab/>
        <w:t xml:space="preserve"> </w:t>
        <w:tab/>
        <w:br/>
        <w:tab/>
        <w:t xml:space="preserve">изразява становище</w:t>
        <w:tab/>
        <w:br/>
        <w:tab/>
        <w:t xml:space="preserve"> </w:t>
        <w:tab/>
        <w:br/>
        <w:tab/>
        <w:t xml:space="preserve">, че </w:t>
        <w:tab/>
        <w:br/>
        <w:tab/>
        <w:t xml:space="preserve"> </w:t>
        <w:tab/>
        <w:br/>
        <w:tab/>
        <w:t xml:space="preserve">искането е</w:t>
        <w:tab/>
        <w:br/>
        <w:tab/>
        <w:t xml:space="preserve"> </w:t>
        <w:tab/>
        <w:br/>
        <w:tab/>
        <w:t xml:space="preserve"> неоснователн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, поради което </w:t>
        <w:tab/>
        <w:br/>
        <w:tab/>
        <w:t xml:space="preserve"> </w:t>
        <w:tab/>
        <w:br/>
        <w:tab/>
        <w:t xml:space="preserve">не следва да бъде уважавано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Върховният касационен съд в пределите на проверка</w:t>
        <w:tab/>
        <w:br/>
        <w:tab/>
        <w:t xml:space="preserve"> </w:t>
        <w:tab/>
        <w:br/>
        <w:tab/>
        <w:t xml:space="preserve">та</w:t>
        <w:tab/>
        <w:br/>
        <w:tab/>
        <w:t xml:space="preserve"> </w:t>
        <w:tab/>
        <w:br/>
        <w:tab/>
        <w:t xml:space="preserve"> по чл. </w:t>
        <w:tab/>
        <w:br/>
        <w:tab/>
        <w:t xml:space="preserve"> </w:t>
        <w:tab/>
        <w:br/>
        <w:tab/>
        <w:t xml:space="preserve">426</w:t>
        <w:tab/>
        <w:br/>
        <w:tab/>
        <w:t xml:space="preserve"> </w:t>
        <w:tab/>
        <w:br/>
        <w:tab/>
        <w:t xml:space="preserve"> НПК, за да се произнесе съобрази следното:</w:t>
        <w:tab/>
        <w:br/>
        <w:tab/>
        <w:t xml:space="preserve"> </w:t>
        <w:tab/>
        <w:br/>
        <w:tab/>
        <w:t xml:space="preserve"> С</w:t>
        <w:tab/>
        <w:br/>
        <w:tab/>
        <w:t xml:space="preserve"> </w:t>
        <w:tab/>
        <w:br/>
        <w:tab/>
        <w:t xml:space="preserve"> присъда от 05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г.,</w:t>
        <w:tab/>
        <w:br/>
        <w:tab/>
        <w:t xml:space="preserve"> </w:t>
        <w:tab/>
        <w:br/>
        <w:tab/>
        <w:t xml:space="preserve"> постановена по нохд № С-202/2010 г.,</w:t>
        <w:tab/>
        <w:br/>
        <w:tab/>
        <w:t xml:space="preserve"/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ският </w:t>
        <w:tab/>
        <w:br/>
        <w:tab/>
        <w:t xml:space="preserve"> </w:t>
        <w:tab/>
        <w:br/>
        <w:tab/>
        <w:t xml:space="preserve">район</w:t>
        <w:tab/>
        <w:br/>
        <w:tab/>
        <w:t xml:space="preserve"> </w:t>
        <w:tab/>
        <w:br/>
        <w:tab/>
        <w:t xml:space="preserve">ен съд,</w:t>
        <w:tab/>
        <w:br/>
        <w:tab/>
        <w:t xml:space="preserve"> </w:t>
        <w:tab/>
        <w:br/>
        <w:tab/>
        <w:t xml:space="preserve"> наказателно отделение, 112-ти състав,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приз</w:t>
        <w:tab/>
        <w:br/>
        <w:tab/>
        <w:t xml:space="preserve"> </w:t>
        <w:tab/>
        <w:br/>
        <w:tab/>
        <w:t xml:space="preserve">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л подсъдим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Б. К. Х.</w:t>
        <w:tab/>
        <w:br/>
        <w:tab/>
        <w:t xml:space="preserve"> </w:t>
        <w:tab/>
        <w:br/>
        <w:tab/>
        <w:t xml:space="preserve"> за виновн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в </w:t>
        <w:tab/>
        <w:br/>
        <w:tab/>
        <w:t xml:space="preserve"> </w:t>
        <w:tab/>
        <w:br/>
        <w:tab/>
        <w:t xml:space="preserve">извършено</w:t>
        <w:tab/>
        <w:br/>
        <w:tab/>
        <w:t xml:space="preserve"/>
        <w:tab/>
        <w:br/>
        <w:tab/>
        <w:t xml:space="preserve">през периода от </w:t>
        <w:tab/>
        <w:br/>
        <w:tab/>
        <w:t xml:space="preserve"> </w:t>
        <w:tab/>
        <w:br/>
        <w:tab/>
        <w:t xml:space="preserve">на</w:t>
        <w:tab/>
        <w:br/>
        <w:tab/>
        <w:t xml:space="preserve"> </w:t>
        <w:tab/>
        <w:br/>
        <w:tab/>
        <w:t xml:space="preserve">чалото на м. април</w:t>
        <w:tab/>
        <w:br/>
        <w:tab/>
        <w:t xml:space="preserve"> </w:t>
        <w:tab/>
        <w:br/>
        <w:tab/>
        <w:t xml:space="preserve"> 200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до 19.04.2006 г.,</w:t>
        <w:tab/>
        <w:br/>
        <w:tab/>
        <w:t xml:space="preserve"> </w:t>
        <w:tab/>
        <w:br/>
        <w:tab/>
        <w:t xml:space="preserve"> в </w:t>
        <w:tab/>
        <w:br/>
        <w:tab/>
        <w:t xml:space="preserve"> </w:t>
        <w:tab/>
        <w:br/>
        <w:tab/>
        <w:t xml:space="preserve">гр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престъпление по</w:t>
        <w:tab/>
        <w:br/>
        <w:tab/>
        <w:t xml:space="preserve"> </w:t>
        <w:tab/>
        <w:br/>
        <w:tab/>
        <w:t xml:space="preserve"> чл.</w:t>
        <w:tab/>
        <w:br/>
        <w:tab/>
        <w:t xml:space="preserve"> </w:t>
        <w:tab/>
        <w:br/>
        <w:tab/>
        <w:t xml:space="preserve"> 117, ал. 1, вр. чл.</w:t>
        <w:tab/>
        <w:br/>
        <w:tab/>
        <w:t xml:space="preserve"> </w:t>
        <w:tab/>
        <w:br/>
        <w:tab/>
        <w:t xml:space="preserve"> 116, ал. 1, т. 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вр. чл. 115,</w:t>
        <w:tab/>
        <w:br/>
        <w:tab/>
        <w:t xml:space="preserve"> </w:t>
        <w:tab/>
        <w:br/>
        <w:tab/>
        <w:t xml:space="preserve"> вр. чл. 20, ал. 2</w:t>
        <w:tab/>
        <w:br/>
        <w:tab/>
        <w:t xml:space="preserve"> </w:t>
        <w:tab/>
        <w:br/>
        <w:tab/>
        <w:t xml:space="preserve">, вр. ал. 1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при условията на чл. 2, ал. 2</w:t>
        <w:tab/>
        <w:br/>
        <w:tab/>
        <w:t xml:space="preserve"> </w:t>
        <w:tab/>
        <w:br/>
        <w:tab/>
        <w:t xml:space="preserve"> НК,</w:t>
        <w:tab/>
        <w:br/>
        <w:tab/>
        <w:t xml:space="preserve"> </w:t>
        <w:tab/>
        <w:br/>
        <w:tab/>
        <w:t xml:space="preserve"> я</w:t>
        <w:tab/>
        <w:br/>
        <w:tab/>
        <w:t xml:space="preserve"/>
        <w:tab/>
        <w:br/>
        <w:tab/>
        <w:t xml:space="preserve">е осъдил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четири</w:t>
        <w:tab/>
        <w:br/>
        <w:tab/>
        <w:t xml:space="preserve"/>
        <w:tab/>
        <w:br/>
        <w:tab/>
        <w:t xml:space="preserve">месеца</w:t>
        <w:tab/>
        <w:br/>
        <w:tab/>
        <w:t xml:space="preserve"> </w:t>
        <w:tab/>
        <w:br/>
        <w:tab/>
        <w:t xml:space="preserve"> лишаване от свобода, при “ строг” първоначален режим на изтърпяване</w:t>
        <w:tab/>
        <w:br/>
        <w:tab/>
        <w:t xml:space="preserve"> </w:t>
        <w:tab/>
        <w:br/>
        <w:tab/>
        <w:t xml:space="preserve"> в затвор от „закрит” тип. Привел е в изпълнение на основание чл. 68, ал. 1 НК, наказанието от три години лишаване от свобода, наложено й с определение по нохд № 1761/2000 г. на СГС, определяйки първоначалния режим и вида на затворническото общежитие. Оправдал я е по обвинението по чл. 117, ал. 2, вр. чл. 116, ал. 1, т. 6, вр. чл. 115 НК, както и затова, че е извършила деянието в качеството на помагач и в съучастие с Р. Б. Д.. </w:t>
        <w:tab/>
        <w:br/>
        <w:tab/>
        <w:t xml:space="preserve"/>
        <w:tab/>
        <w:br/>
        <w:tab/>
        <w:t xml:space="preserve">Решил е въпроса и</w:t>
        <w:tab/>
        <w:br/>
        <w:tab/>
        <w:t xml:space="preserve"/>
        <w:tab/>
        <w:br/>
        <w:tab/>
        <w:t xml:space="preserve">за</w:t>
        <w:tab/>
        <w:br/>
        <w:tab/>
        <w:t xml:space="preserve"/>
        <w:tab/>
        <w:br/>
        <w:tab/>
        <w:t xml:space="preserve">веществените доказателства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 присъдата се е произнесъл и по обвиненията срещу Б. И. С. и Р. Б. Д..</w:t>
        <w:tab/>
        <w:br/>
        <w:tab/>
        <w:t xml:space="preserve"> </w:t>
        <w:tab/>
        <w:br/>
        <w:tab/>
        <w:t xml:space="preserve"> С решение № 3/29.03.2013 г., Софийският градски съд, наказателно отделение 4-ти въззивен състав е изменил посочената присъда в частта за наложеното наказание на подс. Б. Х., като е увеличил размера му на една година лишаване от свобода.</w:t>
        <w:tab/>
        <w:br/>
        <w:tab/>
        <w:t xml:space="preserve"> </w:t>
        <w:tab/>
        <w:br/>
        <w:tab/>
        <w:t xml:space="preserve"> Изменил е присъдата и относно наказанието на подс. Б. С..</w:t>
        <w:tab/>
        <w:br/>
        <w:tab/>
        <w:t xml:space="preserve"> </w:t>
        <w:tab/>
        <w:br/>
        <w:tab/>
        <w:t xml:space="preserve"> Потвърдил е присъдата в останалата й част.</w:t>
        <w:tab/>
        <w:br/>
        <w:tab/>
        <w:t xml:space="preserve"/>
        <w:tab/>
        <w:br/>
        <w:tab/>
        <w:t xml:space="preserve">По довода в </w:t>
        <w:tab/>
        <w:br/>
        <w:tab/>
        <w:t xml:space="preserve"> </w:t>
        <w:tab/>
        <w:br/>
        <w:tab/>
        <w:t xml:space="preserve">искането</w:t>
        <w:tab/>
        <w:br/>
        <w:tab/>
        <w:t xml:space="preserve"> </w:t>
        <w:tab/>
        <w:br/>
        <w:tab/>
        <w:t xml:space="preserve"> за</w:t>
        <w:tab/>
        <w:br/>
        <w:tab/>
        <w:t xml:space="preserve"> </w:t>
        <w:tab/>
        <w:br/>
        <w:tab/>
        <w:t xml:space="preserve"> допуснато</w:t>
        <w:tab/>
        <w:br/>
        <w:tab/>
        <w:t xml:space="preserve"> </w:t>
        <w:tab/>
        <w:br/>
        <w:tab/>
        <w:t xml:space="preserve"> нарушение на закона:</w:t>
        <w:tab/>
        <w:br/>
        <w:tab/>
        <w:t xml:space="preserve"/>
        <w:tab/>
        <w:br/>
        <w:tab/>
        <w:t xml:space="preserve">О</w:t>
        <w:tab/>
        <w:br/>
        <w:tab/>
        <w:t xml:space="preserve"> </w:t>
        <w:tab/>
        <w:br/>
        <w:tab/>
        <w:t xml:space="preserve">снование</w:t>
        <w:tab/>
        <w:br/>
        <w:tab/>
        <w:t xml:space="preserve"> </w:t>
        <w:tab/>
        <w:br/>
        <w:tab/>
        <w:t xml:space="preserve">то за възобновяване</w:t>
        <w:tab/>
        <w:br/>
        <w:tab/>
        <w:t xml:space="preserve"> </w:t>
        <w:tab/>
        <w:br/>
        <w:tab/>
        <w:t xml:space="preserve"> - по чл.</w:t>
        <w:tab/>
        <w:br/>
        <w:tab/>
        <w:t xml:space="preserve"> </w:t>
        <w:tab/>
        <w:br/>
        <w:tab/>
        <w:t xml:space="preserve"> 422, ал. 1, т. 5, вр. чл.</w:t>
        <w:tab/>
        <w:br/>
        <w:tab/>
        <w:t xml:space="preserve"> </w:t>
        <w:tab/>
        <w:br/>
        <w:tab/>
        <w:t xml:space="preserve"> 3</w:t>
        <w:tab/>
        <w:br/>
        <w:tab/>
        <w:t xml:space="preserve"> </w:t>
        <w:tab/>
        <w:br/>
        <w:tab/>
        <w:t xml:space="preserve">, ал. 1, т. 1 НПК, не се подкрепя от данните по делото и е неоснователно. Възраженията във връзка с този довод, посочен в </w:t>
        <w:tab/>
        <w:br/>
        <w:tab/>
        <w:t xml:space="preserve"> </w:t>
        <w:tab/>
        <w:br/>
        <w:tab/>
        <w:t xml:space="preserve">искането</w:t>
        <w:tab/>
        <w:br/>
        <w:tab/>
        <w:t xml:space="preserve"> </w:t>
        <w:tab/>
        <w:br/>
        <w:tab/>
        <w:t xml:space="preserve"> се свеждат до твърдението, че неоснователно</w:t>
        <w:tab/>
        <w:br/>
        <w:tab/>
        <w:t xml:space="preserve"> </w:t>
        <w:tab/>
        <w:br/>
        <w:tab/>
        <w:t xml:space="preserve"> съдът</w:t>
        <w:tab/>
        <w:br/>
        <w:tab/>
        <w:t xml:space="preserve"/>
        <w:tab/>
        <w:br/>
        <w:tab/>
        <w:t xml:space="preserve">е</w:t>
        <w:tab/>
        <w:br/>
        <w:tab/>
        <w:t xml:space="preserve"> </w:t>
        <w:tab/>
        <w:br/>
        <w:tab/>
        <w:t xml:space="preserve"> постановил осъдителна присъда, въпреки липсата на преки доказателства</w:t>
        <w:tab/>
        <w:br/>
        <w:tab/>
        <w:t xml:space="preserve"> </w:t>
        <w:tab/>
        <w:br/>
        <w:tab/>
        <w:t xml:space="preserve"> за вината на подсъдимата, както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за</w:t>
        <w:tab/>
        <w:br/>
        <w:tab/>
        <w:t xml:space="preserve"> </w:t>
        <w:tab/>
        <w:br/>
        <w:tab/>
        <w:t xml:space="preserve"> неправилна </w:t>
        <w:tab/>
        <w:br/>
        <w:tab/>
        <w:t xml:space="preserve"> </w:t>
        <w:tab/>
        <w:br/>
        <w:tab/>
        <w:t xml:space="preserve">пре</w:t>
        <w:tab/>
        <w:br/>
        <w:tab/>
        <w:t xml:space="preserve"> </w:t>
        <w:tab/>
        <w:br/>
        <w:tab/>
        <w:t xml:space="preserve">ценка на събраните по делото.</w:t>
        <w:tab/>
        <w:br/>
        <w:tab/>
        <w:t xml:space="preserve"> </w:t>
        <w:tab/>
        <w:br/>
        <w:tab/>
        <w:t xml:space="preserve"> При приетите за установени от съд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фактически положения, които не подлежат на контрол</w:t>
        <w:tab/>
        <w:br/>
        <w:tab/>
        <w:t xml:space="preserve"> </w:t>
        <w:tab/>
        <w:br/>
        <w:tab/>
        <w:t xml:space="preserve"> по реда и на това производство</w:t>
        <w:tab/>
        <w:br/>
        <w:tab/>
        <w:t xml:space="preserve"> </w:t>
        <w:tab/>
        <w:br/>
        <w:tab/>
        <w:t xml:space="preserve">, с оглед ограничителните основания по чл. 3</w:t>
        <w:tab/>
        <w:br/>
        <w:tab/>
        <w:t xml:space="preserve"> </w:t>
        <w:tab/>
        <w:br/>
        <w:tab/>
        <w:t xml:space="preserve"> НПК,</w:t>
        <w:tab/>
        <w:br/>
        <w:tab/>
        <w:t xml:space="preserve"> </w:t>
        <w:tab/>
        <w:br/>
        <w:tab/>
        <w:t xml:space="preserve"> към които препращат разпоредбите на чл. 426 НПК,</w:t>
        <w:tab/>
        <w:br/>
        <w:tab/>
        <w:t xml:space="preserve"> </w:t>
        <w:tab/>
        <w:br/>
        <w:tab/>
        <w:t xml:space="preserve"> материалният закон е приложен правилно.</w:t>
        <w:tab/>
        <w:br/>
        <w:tab/>
        <w:t xml:space="preserve"> </w:t>
        <w:tab/>
        <w:br/>
        <w:tab/>
        <w:t xml:space="preserve"> Направеният извод, че подс. Б. Х. е осъществила от обективна и субективна страна състава на престъплението по приетата квалификация, е напълно законосъобразен.</w:t>
        <w:tab/>
        <w:br/>
        <w:tab/>
        <w:t xml:space="preserve"> </w:t>
        <w:tab/>
        <w:br/>
        <w:tab/>
        <w:t xml:space="preserve"> По своята същност възраженията на </w:t>
        <w:tab/>
        <w:br/>
        <w:tab/>
        <w:t xml:space="preserve"> </w:t>
        <w:tab/>
        <w:br/>
        <w:tab/>
        <w:t xml:space="preserve">осъдена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ней</w:t>
        <w:tab/>
        <w:br/>
        <w:tab/>
        <w:t xml:space="preserve"> </w:t>
        <w:tab/>
        <w:br/>
        <w:tab/>
        <w:t xml:space="preserve">ната защита, се свеждат до оспорване обосноваността на </w:t>
        <w:tab/>
        <w:br/>
        <w:tab/>
        <w:t xml:space="preserve"> </w:t>
        <w:tab/>
        <w:br/>
        <w:tab/>
        <w:t xml:space="preserve">съдебният акт,</w:t>
        <w:tab/>
        <w:br/>
        <w:tab/>
        <w:t xml:space="preserve"> </w:t>
        <w:tab/>
        <w:br/>
        <w:tab/>
        <w:t xml:space="preserve"> във връзка с приетата фактическа обстановка. Достоверността на доказателствените материали</w:t>
        <w:tab/>
        <w:br/>
        <w:tab/>
        <w:t xml:space="preserve"> </w:t>
        <w:tab/>
        <w:br/>
        <w:tab/>
        <w:t xml:space="preserve"> обаче,</w:t>
        <w:tab/>
        <w:br/>
        <w:tab/>
        <w:t xml:space="preserve"> </w:t>
        <w:tab/>
        <w:br/>
        <w:tab/>
        <w:t xml:space="preserve"> не подлежи на преобсъждане в </w:t>
        <w:tab/>
        <w:br/>
        <w:tab/>
        <w:t xml:space="preserve"> </w:t>
        <w:tab/>
        <w:br/>
        <w:tab/>
        <w:t xml:space="preserve">настоящ</w:t>
        <w:tab/>
        <w:br/>
        <w:tab/>
        <w:t xml:space="preserve"> </w:t>
        <w:tab/>
        <w:br/>
        <w:tab/>
        <w:t xml:space="preserve">ото производство. </w:t>
        <w:tab/>
        <w:br/>
        <w:tab/>
        <w:t xml:space="preserve"> </w:t>
        <w:tab/>
        <w:br/>
        <w:tab/>
        <w:t xml:space="preserve">Тази</w:t>
        <w:tab/>
        <w:br/>
        <w:tab/>
        <w:t xml:space="preserve"> </w:t>
        <w:tab/>
        <w:br/>
        <w:tab/>
        <w:t xml:space="preserve"> инстанция следи само за правилното приложение на закона и не може да установява нови фактически положения. Затова процесуалният закон не предвижда необосноваността ка</w:t>
        <w:tab/>
        <w:br/>
        <w:tab/>
        <w:t xml:space="preserve"> </w:t>
        <w:tab/>
        <w:br/>
        <w:tab/>
        <w:t xml:space="preserve">то</w:t>
        <w:tab/>
        <w:br/>
        <w:tab/>
        <w:t xml:space="preserve"> </w:t>
        <w:tab/>
        <w:br/>
        <w:tab/>
        <w:t xml:space="preserve"> основание</w:t>
        <w:tab/>
        <w:br/>
        <w:tab/>
        <w:t xml:space="preserve"> </w:t>
        <w:tab/>
        <w:br/>
        <w:tab/>
        <w:t xml:space="preserve"> за възобновяване</w:t>
        <w:tab/>
        <w:br/>
        <w:tab/>
        <w:t xml:space="preserve"> </w:t>
        <w:tab/>
        <w:br/>
        <w:tab/>
        <w:t xml:space="preserve">. При това </w:t>
        <w:tab/>
        <w:br/>
        <w:tab/>
        <w:t xml:space="preserve"> </w:t>
        <w:tab/>
        <w:br/>
        <w:tab/>
        <w:t xml:space="preserve">съдилищата,</w:t>
        <w:tab/>
        <w:br/>
        <w:tab/>
        <w:t xml:space="preserve"> </w:t>
        <w:tab/>
        <w:br/>
        <w:tab/>
        <w:t xml:space="preserve"> при установяване на правнорелевантните факти,</w:t>
        <w:tab/>
        <w:br/>
        <w:tab/>
        <w:t xml:space="preserve"> </w:t>
        <w:tab/>
        <w:br/>
        <w:tab/>
        <w:t xml:space="preserve"> свързани с предмета на доказване в процеса и извършвайки своя собствена преценка на събраните доказателства,</w:t>
        <w:tab/>
        <w:br/>
        <w:tab/>
        <w:t xml:space="preserve"> </w:t>
        <w:tab/>
        <w:br/>
        <w:tab/>
        <w:t xml:space="preserve"> не</w:t>
        <w:tab/>
        <w:br/>
        <w:tab/>
        <w:t xml:space="preserve"> </w:t>
        <w:tab/>
        <w:br/>
        <w:tab/>
        <w:t xml:space="preserve"> са ги</w:t>
        <w:tab/>
        <w:br/>
        <w:tab/>
        <w:t xml:space="preserve"> </w:t>
        <w:tab/>
        <w:br/>
        <w:tab/>
        <w:t xml:space="preserve"> възприел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превратно, в разрез с правилата на формалната логика. Изводите за виновността на </w:t>
        <w:tab/>
        <w:br/>
        <w:tab/>
        <w:t xml:space="preserve"> </w:t>
        <w:tab/>
        <w:br/>
        <w:tab/>
        <w:t xml:space="preserve">осъдената</w:t>
        <w:tab/>
        <w:br/>
        <w:tab/>
        <w:t xml:space="preserve"> </w:t>
        <w:tab/>
        <w:br/>
        <w:tab/>
        <w:t xml:space="preserve">, в осъществяване от обективна и субективна страна на състава, на посоченото престъпление, са изцяло подкрепени от</w:t>
        <w:tab/>
        <w:br/>
        <w:tab/>
        <w:t xml:space="preserve"> </w:t>
        <w:tab/>
        <w:br/>
        <w:tab/>
        <w:t xml:space="preserve"> данните от специалните разузнавателни средства /СРС/, инкорпорирани във веществени доказателствени средства при стриктно спазване на реда за това и правилно включени в доказателствения материал,</w:t>
        <w:tab/>
        <w:br/>
        <w:tab/>
        <w:t xml:space="preserve"> </w:t>
        <w:tab/>
        <w:br/>
        <w:tab/>
        <w:t xml:space="preserve"> показанията на св.</w:t>
        <w:tab/>
        <w:br/>
        <w:tab/>
        <w:t xml:space="preserve"> </w:t>
        <w:tab/>
        <w:br/>
        <w:tab/>
        <w:t xml:space="preserve"> Н., К., Д., Ц., К., М. от</w:t>
        <w:tab/>
        <w:br/>
        <w:tab/>
        <w:t xml:space="preserve"> </w:t>
        <w:tab/>
        <w:br/>
        <w:tab/>
        <w:t xml:space="preserve"> досъдебното производство,</w:t>
        <w:tab/>
        <w:br/>
        <w:tab/>
        <w:t xml:space="preserve"> </w:t>
        <w:tab/>
        <w:br/>
        <w:tab/>
        <w:t xml:space="preserve"> Г., на които основателно е дадена пълна вяра, от приложените подробно изброени в мотивите писмени доказателства,</w:t>
        <w:tab/>
        <w:br/>
        <w:tab/>
        <w:t xml:space="preserve"> </w:t>
        <w:tab/>
        <w:br/>
        <w:tab/>
        <w:t xml:space="preserve"> експертно</w:t>
        <w:tab/>
        <w:br/>
        <w:tab/>
        <w:t xml:space="preserve"> </w:t>
        <w:tab/>
        <w:br/>
        <w:tab/>
        <w:t xml:space="preserve">то</w:t>
        <w:tab/>
        <w:br/>
        <w:tab/>
        <w:t xml:space="preserve"> </w:t>
        <w:tab/>
        <w:br/>
        <w:tab/>
        <w:t xml:space="preserve"> заключени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.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вътрешното </w:t>
        <w:tab/>
        <w:br/>
        <w:tab/>
        <w:t xml:space="preserve"> </w:t>
        <w:tab/>
        <w:br/>
        <w:tab/>
        <w:t xml:space="preserve">им</w:t>
        <w:tab/>
        <w:br/>
        <w:tab/>
        <w:t xml:space="preserve"> </w:t>
        <w:tab/>
        <w:br/>
        <w:tab/>
        <w:t xml:space="preserve"> убеждение не се основава върху произволно възприети фактически положения, а на </w:t>
        <w:tab/>
        <w:br/>
        <w:tab/>
        <w:t xml:space="preserve"> </w:t>
        <w:tab/>
        <w:br/>
        <w:tab/>
        <w:t xml:space="preserve">пъл</w:t>
        <w:tab/>
        <w:br/>
        <w:tab/>
        <w:t xml:space="preserve"> </w:t>
        <w:tab/>
        <w:br/>
        <w:tab/>
        <w:t xml:space="preserve">ен</w:t>
        <w:tab/>
        <w:br/>
        <w:tab/>
        <w:t xml:space="preserve"> </w:t>
        <w:tab/>
        <w:br/>
        <w:tab/>
        <w:t xml:space="preserve">, подробен и задълбочен</w:t>
        <w:tab/>
        <w:br/>
        <w:tab/>
        <w:t xml:space="preserve"> </w:t>
        <w:tab/>
        <w:br/>
        <w:tab/>
        <w:t xml:space="preserve"> анализ на събраните доказателства. Установените данни от доказателствените източници, правилно оценени от съдебн</w:t>
        <w:tab/>
        <w:br/>
        <w:tab/>
        <w:t xml:space="preserve"> </w:t>
        <w:tab/>
        <w:br/>
        <w:tab/>
        <w:t xml:space="preserve">ите</w:t>
        <w:tab/>
        <w:br/>
        <w:tab/>
        <w:t xml:space="preserve"> </w:t>
        <w:tab/>
        <w:br/>
        <w:tab/>
        <w:t xml:space="preserve"> инстанци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, при спазване процесуалното изискване по чл. 30</w:t>
        <w:tab/>
        <w:br/>
        <w:tab/>
        <w:t xml:space="preserve"> </w:t>
        <w:tab/>
        <w:br/>
        <w:tab/>
        <w:t xml:space="preserve">, ал. 2 НПК, законосъобразно са </w:t>
        <w:tab/>
        <w:br/>
        <w:tab/>
        <w:t xml:space="preserve"> </w:t>
        <w:tab/>
        <w:br/>
        <w:tab/>
        <w:t xml:space="preserve">ги</w:t>
        <w:tab/>
        <w:br/>
        <w:tab/>
        <w:t xml:space="preserve"> </w:t>
        <w:tab/>
        <w:br/>
        <w:tab/>
        <w:t xml:space="preserve"> мотивирали да прием</w:t>
        <w:tab/>
        <w:br/>
        <w:tab/>
        <w:t xml:space="preserve"> </w:t>
        <w:tab/>
        <w:br/>
        <w:tab/>
        <w:t xml:space="preserve">ат</w:t>
        <w:tab/>
        <w:br/>
        <w:tab/>
        <w:t xml:space="preserve"> </w:t>
        <w:tab/>
        <w:br/>
        <w:tab/>
        <w:t xml:space="preserve">, че е осъществен състава на</w:t>
        <w:tab/>
        <w:br/>
        <w:tab/>
        <w:t xml:space="preserve"> </w:t>
        <w:tab/>
        <w:br/>
        <w:tab/>
        <w:t xml:space="preserve"> посоченото престъпление</w:t>
        <w:tab/>
        <w:br/>
        <w:tab/>
        <w:t xml:space="preserve"> </w:t>
        <w:tab/>
        <w:br/>
        <w:tab/>
        <w:t xml:space="preserve">. Противоречията между данните </w:t>
        <w:tab/>
        <w:br/>
        <w:tab/>
        <w:t xml:space="preserve"> </w:t>
        <w:tab/>
        <w:br/>
        <w:tab/>
        <w:t xml:space="preserve">от</w:t>
        <w:tab/>
        <w:br/>
        <w:tab/>
        <w:t xml:space="preserve"> </w:t>
        <w:tab/>
        <w:br/>
        <w:tab/>
        <w:t xml:space="preserve"> доказателствените средства, са били обсъдени</w:t>
        <w:tab/>
        <w:br/>
        <w:tab/>
        <w:t xml:space="preserve"> </w:t>
        <w:tab/>
        <w:br/>
        <w:tab/>
        <w:t xml:space="preserve"> в мотивите,</w:t>
        <w:tab/>
        <w:br/>
        <w:tab/>
        <w:t xml:space="preserve"> </w:t>
        <w:tab/>
        <w:br/>
        <w:tab/>
        <w:t xml:space="preserve"> съобразно предписанията на чл. 30</w:t>
        <w:tab/>
        <w:br/>
        <w:tab/>
        <w:t xml:space="preserve"> </w:t>
        <w:tab/>
        <w:br/>
        <w:tab/>
        <w:t xml:space="preserve">, ал. 3</w:t>
        <w:tab/>
        <w:br/>
        <w:tab/>
        <w:t xml:space="preserve"> </w:t>
        <w:tab/>
        <w:br/>
        <w:tab/>
        <w:t xml:space="preserve"> и 339, ал. 2</w:t>
        <w:tab/>
        <w:br/>
        <w:tab/>
        <w:t xml:space="preserve"> </w:t>
        <w:tab/>
        <w:br/>
        <w:tab/>
        <w:t xml:space="preserve"> НПК, като действителното съдържание на нито едно доказателство не е тълкувано превратно. След като са били спазени всички процесуални гаранции за правото на защита, на подсъдим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няма никакво основание за контролиране по </w:t>
        <w:tab/>
        <w:br/>
        <w:tab/>
        <w:t xml:space="preserve"> </w:t>
        <w:tab/>
        <w:br/>
        <w:tab/>
        <w:t xml:space="preserve">този</w:t>
        <w:tab/>
        <w:br/>
        <w:tab/>
        <w:t xml:space="preserve"> </w:t>
        <w:tab/>
        <w:br/>
        <w:tab/>
        <w:t xml:space="preserve"> ред на вътрешното</w:t>
        <w:tab/>
        <w:br/>
        <w:tab/>
        <w:t xml:space="preserve"> </w:t>
        <w:tab/>
        <w:br/>
        <w:tab/>
        <w:t xml:space="preserve"> им</w:t>
        <w:tab/>
        <w:br/>
        <w:tab/>
        <w:t xml:space="preserve"> </w:t>
        <w:tab/>
        <w:br/>
        <w:tab/>
        <w:t xml:space="preserve"> убеждение при вземане на решения от съществото на делото. В случая то е изградено на основата, на обективно, всестранно и пълно изследване, на всички обстоятелства, като противоречивите данни от доказателствените средства са били подложени на сериозен и задълбочен анализ. Достоверността им е била преценявана на базата, на вътрешната им логичност, взаимната обвързаност и съпоставяне помежду си. При така установените факти и обстоятелства, относими към предмета на доказване</w:t>
        <w:tab/>
        <w:br/>
        <w:tab/>
        <w:t xml:space="preserve"> </w:t>
        <w:tab/>
        <w:br/>
        <w:tab/>
        <w:t xml:space="preserve"> в процеса</w:t>
        <w:tab/>
        <w:br/>
        <w:tab/>
        <w:t xml:space="preserve"> </w:t>
        <w:tab/>
        <w:br/>
        <w:tab/>
        <w:t xml:space="preserve"> изводите, че се касае</w:t>
        <w:tab/>
        <w:br/>
        <w:tab/>
        <w:t xml:space="preserve"> </w:t>
        <w:tab/>
        <w:br/>
        <w:tab/>
        <w:t xml:space="preserve"> за извършено престъпление по посочения текст от НК</w:t>
        <w:tab/>
        <w:br/>
        <w:tab/>
        <w:t xml:space="preserve"> </w:t>
        <w:tab/>
        <w:br/>
        <w:tab/>
        <w:t xml:space="preserve">, са</w:t>
        <w:tab/>
        <w:br/>
        <w:tab/>
        <w:t xml:space="preserve"> </w:t>
        <w:tab/>
        <w:br/>
        <w:tab/>
        <w:t xml:space="preserve"> напълно</w:t>
        <w:tab/>
        <w:br/>
        <w:tab/>
        <w:t xml:space="preserve"> </w:t>
        <w:tab/>
        <w:br/>
        <w:tab/>
        <w:t xml:space="preserve"> законосъобразни.</w:t>
        <w:tab/>
        <w:br/>
        <w:tab/>
        <w:t xml:space="preserve"> </w:t>
        <w:tab/>
        <w:br/>
        <w:tab/>
        <w:t xml:space="preserve"> Посочените в </w:t>
        <w:tab/>
        <w:br/>
        <w:tab/>
        <w:t xml:space="preserve"> </w:t>
        <w:tab/>
        <w:br/>
        <w:tab/>
        <w:t xml:space="preserve">искането</w:t>
        <w:tab/>
        <w:br/>
        <w:tab/>
        <w:t xml:space="preserve"> </w:t>
        <w:tab/>
        <w:br/>
        <w:tab/>
        <w:t xml:space="preserve"> възражения във връзка с този направен довод, са</w:t>
        <w:tab/>
        <w:br/>
        <w:tab/>
        <w:t xml:space="preserve"> </w:t>
        <w:tab/>
        <w:br/>
        <w:tab/>
        <w:t xml:space="preserve"> стояли на вниманието</w:t>
        <w:tab/>
        <w:br/>
        <w:tab/>
        <w:t xml:space="preserve"> </w:t>
        <w:tab/>
        <w:br/>
        <w:tab/>
        <w:t xml:space="preserve"> пред </w:t>
        <w:tab/>
        <w:br/>
        <w:tab/>
        <w:t xml:space="preserve"> </w:t>
        <w:tab/>
        <w:br/>
        <w:tab/>
        <w:t xml:space="preserve">предходните</w:t>
        <w:tab/>
        <w:br/>
        <w:tab/>
        <w:t xml:space="preserve"> </w:t>
        <w:tab/>
        <w:br/>
        <w:tab/>
        <w:t xml:space="preserve"> съд</w:t>
        <w:tab/>
        <w:br/>
        <w:tab/>
        <w:t xml:space="preserve"> </w:t>
        <w:tab/>
        <w:br/>
        <w:tab/>
        <w:t xml:space="preserve">илища</w:t>
        <w:tab/>
        <w:br/>
        <w:tab/>
        <w:t xml:space="preserve"> </w:t>
        <w:tab/>
        <w:br/>
        <w:tab/>
        <w:t xml:space="preserve">. Същи</w:t>
        <w:tab/>
        <w:br/>
        <w:tab/>
        <w:t xml:space="preserve"> </w:t>
        <w:tab/>
        <w:br/>
        <w:tab/>
        <w:t xml:space="preserve">те в мотивите си</w:t>
        <w:tab/>
        <w:br/>
        <w:tab/>
        <w:t xml:space="preserve"> </w:t>
        <w:tab/>
        <w:br/>
        <w:tab/>
        <w:t xml:space="preserve"> подробно</w:t>
        <w:tab/>
        <w:br/>
        <w:tab/>
        <w:t xml:space="preserve"> </w:t>
        <w:tab/>
        <w:br/>
        <w:tab/>
        <w:t xml:space="preserve"> са</w:t>
        <w:tab/>
        <w:br/>
        <w:tab/>
        <w:t xml:space="preserve"> </w:t>
        <w:tab/>
        <w:br/>
        <w:tab/>
        <w:t xml:space="preserve"> се занимал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с твърденията, че липсват преки доказателства доказващи вината </w:t>
        <w:tab/>
        <w:br/>
        <w:tab/>
        <w:t xml:space="preserve"> </w:t>
        <w:tab/>
        <w:br/>
        <w:tab/>
        <w:t xml:space="preserve">на подсъдимата</w:t>
        <w:tab/>
        <w:br/>
        <w:tab/>
        <w:t xml:space="preserve"> </w:t>
        <w:tab/>
        <w:br/>
        <w:tab/>
        <w:t xml:space="preserve"> и че неправилно 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бил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осъден</w:t>
        <w:tab/>
        <w:br/>
        <w:tab/>
        <w:t xml:space="preserve"> </w:t>
        <w:tab/>
        <w:br/>
        <w:tab/>
        <w:t xml:space="preserve">а само въз основа на данните от СРС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а въззивната инстанция и че са били нарушени правата й в пред вид осъждането й като извършител на приготовлението и</w:t>
        <w:tab/>
        <w:br/>
        <w:tab/>
        <w:t xml:space="preserve"/>
        <w:tab/>
        <w:br/>
        <w:tab/>
        <w:t xml:space="preserve">са</w:t>
        <w:tab/>
        <w:br/>
        <w:tab/>
        <w:t xml:space="preserve"> </w:t>
        <w:tab/>
        <w:br/>
        <w:tab/>
        <w:t xml:space="preserve"> изложил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убедителни</w:t>
        <w:tab/>
        <w:br/>
        <w:tab/>
        <w:t xml:space="preserve"> </w:t>
        <w:tab/>
        <w:br/>
        <w:tab/>
        <w:t xml:space="preserve">, логични и законосъобразни</w:t>
        <w:tab/>
        <w:br/>
        <w:tab/>
        <w:t xml:space="preserve"> </w:t>
        <w:tab/>
        <w:br/>
        <w:tab/>
        <w:t xml:space="preserve"> съображения, защо ги отхвърля</w:t>
        <w:tab/>
        <w:br/>
        <w:tab/>
        <w:t xml:space="preserve"> </w:t>
        <w:tab/>
        <w:br/>
        <w:tab/>
        <w:t xml:space="preserve">т.</w:t>
        <w:tab/>
        <w:br/>
        <w:tab/>
        <w:t xml:space="preserve"/>
        <w:tab/>
        <w:br/>
        <w:tab/>
        <w:t xml:space="preserve">Посоч</w:t>
        <w:tab/>
        <w:br/>
        <w:tab/>
        <w:t xml:space="preserve"> </w:t>
        <w:tab/>
        <w:br/>
        <w:tab/>
        <w:t xml:space="preserve">ен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в тази връзка мотиви са подробни, основаващи се на установените и приети данни по делото</w:t>
        <w:tab/>
        <w:br/>
        <w:tab/>
        <w:t xml:space="preserve"> </w:t>
        <w:tab/>
        <w:br/>
        <w:tab/>
        <w:t xml:space="preserve"> от събраните доказателства.</w:t>
        <w:tab/>
        <w:br/>
        <w:tab/>
        <w:t xml:space="preserve"> </w:t>
        <w:tab/>
        <w:br/>
        <w:tab/>
        <w:t xml:space="preserve"> Настоящата инстанция ги възприема изцяло и счита, че същите представляват подробен и изчерпателен анализ на доказателствата и същевременно излагат ясни правни съображения по всеки от инкриминираните факти и по направените възражения. Законосъобразно в тази връзка е посочено, че СРС и данните от тях са били законосъобразно експлоатирани, че се подкрепят от веществените доказателствени средства, показанията на св. К., Н., Д., приложените писмени доказателства – протокола за претърсване и изземване, че няма никакво изменение във фактическите обстоятелства изложени в обвинителния акт и от там за неприемливост на довода за нарушени права на подсъдимата.</w:t>
        <w:tab/>
        <w:br/>
        <w:tab/>
        <w:t xml:space="preserve"> </w:t>
        <w:tab/>
        <w:br/>
        <w:tab/>
        <w:t xml:space="preserve"> Осъдителна присъда може да се постанови и на база само на косвени доказателства при положение, че след цялостното им и задълбочено обсъждане, съдът стигне до единствено възможен извод за виновността на подсъдимите. В случая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са налице</w:t>
        <w:tab/>
        <w:br/>
        <w:tab/>
        <w:t xml:space="preserve"> </w:t>
        <w:tab/>
        <w:br/>
        <w:tab/>
        <w:t xml:space="preserve"> данни от СРС,</w:t>
        <w:tab/>
        <w:br/>
        <w:tab/>
        <w:t xml:space="preserve"> </w:t>
        <w:tab/>
        <w:br/>
        <w:tab/>
        <w:t xml:space="preserve"> свидетелски показания</w:t>
        <w:tab/>
        <w:br/>
        <w:tab/>
        <w:t xml:space="preserve"> </w:t>
        <w:tab/>
        <w:br/>
        <w:tab/>
        <w:t xml:space="preserve">, писмени доказателства и експертно заключение,</w:t>
        <w:tab/>
        <w:br/>
        <w:tab/>
        <w:t xml:space="preserve"> </w:t>
        <w:tab/>
        <w:br/>
        <w:tab/>
        <w:t xml:space="preserve"> на които е направен изключително подробен и задълбочен анализ от съд</w:t>
        <w:tab/>
        <w:br/>
        <w:tab/>
        <w:t xml:space="preserve"> </w:t>
        <w:tab/>
        <w:br/>
        <w:tab/>
        <w:t xml:space="preserve">илищата</w:t>
        <w:tab/>
        <w:br/>
        <w:tab/>
        <w:t xml:space="preserve"> </w:t>
        <w:tab/>
        <w:br/>
        <w:tab/>
        <w:t xml:space="preserve">, съпоставени са помежду си</w:t>
        <w:tab/>
        <w:br/>
        <w:tab/>
        <w:t xml:space="preserve"> </w:t>
        <w:tab/>
        <w:br/>
        <w:tab/>
        <w:t xml:space="preserve"> и с останалите събрани доказателства</w:t>
        <w:tab/>
        <w:br/>
        <w:tab/>
        <w:t xml:space="preserve"> </w:t>
        <w:tab/>
        <w:br/>
        <w:tab/>
        <w:t xml:space="preserve">, вследствие на което е стигнато до законосъобраз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извод, че същите са последователни и непротиворечиви и </w:t>
        <w:tab/>
        <w:br/>
        <w:tab/>
        <w:t xml:space="preserve"> </w:t>
        <w:tab/>
        <w:br/>
        <w:tab/>
        <w:t xml:space="preserve">трябва да бъдат кредитирани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И н</w:t>
        <w:tab/>
        <w:br/>
        <w:tab/>
        <w:t xml:space="preserve"> </w:t>
        <w:tab/>
        <w:br/>
        <w:tab/>
        <w:t xml:space="preserve">астоящата инстанция</w:t>
        <w:tab/>
        <w:br/>
        <w:tab/>
        <w:t xml:space="preserve"> </w:t>
        <w:tab/>
        <w:br/>
        <w:tab/>
        <w:t xml:space="preserve"> по реда на производството за възобновяване</w:t>
        <w:tab/>
        <w:br/>
        <w:tab/>
        <w:t xml:space="preserve"> </w:t>
        <w:tab/>
        <w:br/>
        <w:tab/>
        <w:t xml:space="preserve"> счита, че всички </w:t>
        <w:tab/>
        <w:br/>
        <w:tab/>
        <w:t xml:space="preserve"> </w:t>
        <w:tab/>
        <w:br/>
        <w:tab/>
        <w:t xml:space="preserve">събра</w:t>
        <w:tab/>
        <w:br/>
        <w:tab/>
        <w:t xml:space="preserve"> </w:t>
        <w:tab/>
        <w:br/>
        <w:tab/>
        <w:t xml:space="preserve">ни доказателства в съвкупност, водят до единствения</w:t>
        <w:tab/>
        <w:br/>
        <w:tab/>
        <w:t xml:space="preserve"> </w:t>
        <w:tab/>
        <w:br/>
        <w:tab/>
        <w:t xml:space="preserve"> възможен</w:t>
        <w:tab/>
        <w:br/>
        <w:tab/>
        <w:t xml:space="preserve"> </w:t>
        <w:tab/>
        <w:br/>
        <w:tab/>
        <w:t xml:space="preserve"> извод, за виновността на подсъдим</w:t>
        <w:tab/>
        <w:br/>
        <w:tab/>
        <w:t xml:space="preserve"> </w:t>
        <w:tab/>
        <w:br/>
        <w:tab/>
        <w:t xml:space="preserve">ата, като</w:t>
        <w:tab/>
        <w:br/>
        <w:tab/>
        <w:t xml:space="preserve"> </w:t>
        <w:tab/>
        <w:br/>
        <w:tab/>
        <w:t xml:space="preserve"> изключват останали възможни версии. Налице е едно хармонично единство между уликите и останалите обективни доказателства, поради което този извод не буди никакво съмнение.</w:t>
        <w:tab/>
        <w:br/>
        <w:tab/>
        <w:t xml:space="preserve"/>
        <w:tab/>
        <w:br/>
        <w:tab/>
        <w:t xml:space="preserve">По довода</w:t>
        <w:tab/>
        <w:br/>
        <w:tab/>
        <w:t xml:space="preserve"> </w:t>
        <w:tab/>
        <w:br/>
        <w:tab/>
        <w:t xml:space="preserve"> в жалбата,</w:t>
        <w:tab/>
        <w:br/>
        <w:tab/>
        <w:t xml:space="preserve"> </w:t>
        <w:tab/>
        <w:br/>
        <w:tab/>
        <w:t xml:space="preserve"> за допуснати съществени процесуални нарушения:</w:t>
        <w:tab/>
        <w:br/>
        <w:tab/>
        <w:t xml:space="preserve"/>
        <w:tab/>
        <w:br/>
        <w:tab/>
        <w:t xml:space="preserve">И по това основание</w:t>
        <w:tab/>
        <w:br/>
        <w:tab/>
        <w:t xml:space="preserve"> </w:t>
        <w:tab/>
        <w:br/>
        <w:tab/>
        <w:t xml:space="preserve"> за възобновяване</w:t>
        <w:tab/>
        <w:br/>
        <w:tab/>
        <w:t xml:space="preserve"> </w:t>
        <w:tab/>
        <w:br/>
        <w:tab/>
        <w:t xml:space="preserve"> - по чл.</w:t>
        <w:tab/>
        <w:br/>
        <w:tab/>
        <w:t xml:space="preserve"> </w:t>
        <w:tab/>
        <w:br/>
        <w:tab/>
        <w:t xml:space="preserve"> 422, ал. 1, т. 5, вр. чл.</w:t>
        <w:tab/>
        <w:br/>
        <w:tab/>
        <w:t xml:space="preserve"> </w:t>
        <w:tab/>
        <w:br/>
        <w:tab/>
        <w:t xml:space="preserve"> 3</w:t>
        <w:tab/>
        <w:br/>
        <w:tab/>
        <w:t xml:space="preserve"> </w:t>
        <w:tab/>
        <w:br/>
        <w:tab/>
        <w:t xml:space="preserve">, ал. 1, т. 2 НПК, изложените в </w:t>
        <w:tab/>
        <w:br/>
        <w:tab/>
        <w:t xml:space="preserve"> </w:t>
        <w:tab/>
        <w:br/>
        <w:tab/>
        <w:t xml:space="preserve">искането</w:t>
        <w:tab/>
        <w:br/>
        <w:tab/>
        <w:t xml:space="preserve"> </w:t>
        <w:tab/>
        <w:br/>
        <w:tab/>
        <w:t xml:space="preserve"> възражения, са неоснователни. При извършената проверка не бяха констатирани нарушения на процесуалните правила, които да са ограничили правото на защита, на подс. </w:t>
        <w:tab/>
        <w:br/>
        <w:tab/>
        <w:t xml:space="preserve"> </w:t>
        <w:tab/>
        <w:br/>
        <w:tab/>
        <w:t xml:space="preserve">Б. Х.</w:t>
        <w:tab/>
        <w:br/>
        <w:tab/>
        <w:t xml:space="preserve"> </w:t>
        <w:tab/>
        <w:br/>
        <w:tab/>
        <w:t xml:space="preserve">. За да са налице такива е необходимо съд</w:t>
        <w:tab/>
        <w:br/>
        <w:tab/>
        <w:t xml:space="preserve"> </w:t>
        <w:tab/>
        <w:br/>
        <w:tab/>
        <w:t xml:space="preserve">илищата</w:t>
        <w:tab/>
        <w:br/>
        <w:tab/>
        <w:t xml:space="preserve"> </w:t>
        <w:tab/>
        <w:br/>
        <w:tab/>
        <w:t xml:space="preserve"> да </w:t>
        <w:tab/>
        <w:br/>
        <w:tab/>
        <w:t xml:space="preserve"> </w:t>
        <w:tab/>
        <w:br/>
        <w:tab/>
        <w:t xml:space="preserve">са</w:t>
        <w:tab/>
        <w:br/>
        <w:tab/>
        <w:t xml:space="preserve"> </w:t>
        <w:tab/>
        <w:br/>
        <w:tab/>
        <w:t xml:space="preserve"> нарушил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специалните правила, за провеждане на </w:t>
        <w:tab/>
        <w:br/>
        <w:tab/>
        <w:t xml:space="preserve"> </w:t>
        <w:tab/>
        <w:br/>
        <w:tab/>
        <w:t xml:space="preserve">съдеб</w:t>
        <w:tab/>
        <w:br/>
        <w:tab/>
        <w:t xml:space="preserve"> </w:t>
        <w:tab/>
        <w:br/>
        <w:tab/>
        <w:t xml:space="preserve">ното производство, които отразяват основните начала на наказателния процес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Такива нарушения не са</w:t>
        <w:tab/>
        <w:br/>
        <w:tab/>
        <w:t xml:space="preserve"> </w:t>
        <w:tab/>
        <w:br/>
        <w:tab/>
        <w:t xml:space="preserve"> били</w:t>
        <w:tab/>
        <w:br/>
        <w:tab/>
        <w:t xml:space="preserve"> </w:t>
        <w:tab/>
        <w:br/>
        <w:tab/>
        <w:t xml:space="preserve"> допуснати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Обезпечена е била процесуална равнопоставеност на страните, осигурена е възможност за</w:t>
        <w:tab/>
        <w:br/>
        <w:tab/>
        <w:t xml:space="preserve"> </w:t>
        <w:tab/>
        <w:br/>
        <w:tab/>
        <w:t xml:space="preserve"> искания и</w:t>
        <w:tab/>
        <w:br/>
        <w:tab/>
        <w:t xml:space="preserve"> </w:t>
        <w:tab/>
        <w:br/>
        <w:tab/>
        <w:t xml:space="preserve"> устно изложение по направените доводи. По никакъв начин не са били ограничени процесуалните права на подсъдим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. Изводите и заключенията относно правно-релевантните факти са основани на цялостен анализ на доказателствения материал, като са изпълнени и изискванията на чл. 30</w:t>
        <w:tab/>
        <w:br/>
        <w:tab/>
        <w:t xml:space="preserve"> </w:t>
        <w:tab/>
        <w:br/>
        <w:tab/>
        <w:t xml:space="preserve">, ал. </w:t>
        <w:tab/>
        <w:br/>
        <w:tab/>
        <w:t xml:space="preserve"> </w:t>
        <w:tab/>
        <w:br/>
        <w:tab/>
        <w:t xml:space="preserve">3 и чл. 339, ал. 2</w:t>
        <w:tab/>
        <w:br/>
        <w:tab/>
        <w:t xml:space="preserve"> </w:t>
        <w:tab/>
        <w:br/>
        <w:tab/>
        <w:t xml:space="preserve"> НПК.</w:t>
        <w:tab/>
        <w:br/>
        <w:tab/>
        <w:t xml:space="preserve"> </w:t>
        <w:tab/>
        <w:br/>
        <w:tab/>
        <w:t xml:space="preserve"> Подсъдимата</w:t>
        <w:tab/>
        <w:br/>
        <w:tab/>
        <w:t xml:space="preserve"/>
        <w:tab/>
        <w:br/>
        <w:tab/>
        <w:t xml:space="preserve">е имала</w:t>
        <w:tab/>
        <w:br/>
        <w:tab/>
        <w:t xml:space="preserve"> </w:t>
        <w:tab/>
        <w:br/>
        <w:tab/>
        <w:t xml:space="preserve"> възможност да се защитава</w:t>
        <w:tab/>
        <w:br/>
        <w:tab/>
        <w:t xml:space="preserve"> </w:t>
        <w:tab/>
        <w:br/>
        <w:tab/>
        <w:t xml:space="preserve"> пред две съдебни инстанции</w:t>
        <w:tab/>
        <w:br/>
        <w:tab/>
        <w:t xml:space="preserve"> </w:t>
        <w:tab/>
        <w:br/>
        <w:tab/>
        <w:t xml:space="preserve"> в присъствие на защитни</w:t>
        <w:tab/>
        <w:br/>
        <w:tab/>
        <w:t xml:space="preserve"> </w:t>
        <w:tab/>
        <w:br/>
        <w:tab/>
        <w:t xml:space="preserve">к</w:t>
        <w:tab/>
        <w:br/>
        <w:tab/>
        <w:t xml:space="preserve"> </w:t>
        <w:tab/>
        <w:br/>
        <w:tab/>
        <w:t xml:space="preserve"> и да дават обяснения по обвинението.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е налице нито една от хипотезите по чл. 3</w:t>
        <w:tab/>
        <w:br/>
        <w:tab/>
        <w:t xml:space="preserve"> </w:t>
        <w:tab/>
        <w:br/>
        <w:tab/>
        <w:t xml:space="preserve">, ал. 3, т. 1</w:t>
        <w:tab/>
        <w:br/>
        <w:tab/>
        <w:t xml:space="preserve"/>
        <w:tab/>
        <w:br/>
        <w:tab/>
        <w:t xml:space="preserve">-</w:t>
        <w:tab/>
        <w:br/>
        <w:tab/>
        <w:t xml:space="preserve"> </w:t>
        <w:tab/>
        <w:br/>
        <w:tab/>
        <w:t xml:space="preserve"> 4</w:t>
        <w:tab/>
        <w:br/>
        <w:tab/>
        <w:t xml:space="preserve"> </w:t>
        <w:tab/>
        <w:br/>
        <w:tab/>
        <w:t xml:space="preserve"> НПК, за да възникне задължение на </w:t>
        <w:tab/>
        <w:br/>
        <w:tab/>
        <w:t xml:space="preserve"> </w:t>
        <w:tab/>
        <w:br/>
        <w:tab/>
        <w:t xml:space="preserve">тази</w:t>
        <w:tab/>
        <w:br/>
        <w:tab/>
        <w:t xml:space="preserve"> </w:t>
        <w:tab/>
        <w:br/>
        <w:tab/>
        <w:t xml:space="preserve"> инстанция, за отмяна на съдебния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акт.</w:t>
        <w:tab/>
        <w:br/>
        <w:tab/>
        <w:t xml:space="preserve"> </w:t>
        <w:tab/>
        <w:br/>
        <w:tab/>
        <w:t xml:space="preserve"> Съдилищата са изпълнили в пълен обем процесуалните си задължения за обективно, всестранно и пълно изследване на обстоятелствата по делото, относими към главния факт от предмета на доказване в процеса. При това те не са възприели превратно доказателствата, /както се твърди в искането/, в разрез с правилата на формалната логика. При установяване на решаващите факти свързани с въпроса, извършено ли е или не престъпление от подсъдимата, са анализирали подробно доказателствената съвкупност, в която с решаващо значение са данните от посочените веществени доказателствени средства изготвени на основата на използваните СРС, гласни доказателствени средства изброени по - горе, приложените писмени доказателства и експертно заключение, чрез които са установили точно поведението и действията й през инкриминирания период. След като е било установено по несъмнен начин, че е осъществила състава на посоченото престъпление, правилно е била осъдена за това. От своя страна възприемайки констатациите и правните изводи на първоинстанционния съд в тази им част, въззивната инстанция не е допуснала нарушение на процесуалния закон.</w:t>
        <w:tab/>
        <w:br/>
        <w:tab/>
        <w:t xml:space="preserve"> </w:t>
        <w:tab/>
        <w:br/>
        <w:tab/>
        <w:t xml:space="preserve"> В изпълнение на процесуалните си задължения по чл. 107, ал. 5 и чл. 305, ал. 3 и чл. 339, ал. 2 НПК, съдилищата мотивирано са обосновала отказа си да приемат, че състава на престъплението не е осъществен от обективна и субективна страна, посочвайки в мотивите си установените обстоятелства, въз основа на кои доказателствени материали, кои се приемат и кои отхвърлят и какви са правните съображения за взетото решение. Затова възражението за липса на мотиви в тази връзка, се явява неоснователно.</w:t>
        <w:tab/>
        <w:br/>
        <w:tab/>
        <w:t xml:space="preserve"> </w:t>
        <w:tab/>
        <w:br/>
        <w:tab/>
        <w:t xml:space="preserve"> По конкретно направените възражения за кредитирането на данните от СРС и осъждането като извършител на приготовлението за убийство, настоящата инстанция се е произнесла по – горе в мотивите, поради което същите не се нуждаят от повтаряне.</w:t>
        <w:tab/>
        <w:br/>
        <w:tab/>
        <w:t xml:space="preserve"> </w:t>
        <w:tab/>
        <w:br/>
        <w:tab/>
        <w:t xml:space="preserve"> С оглед на изложеното, доводът за допуснати съществени процесуални нарушения в искането, се явява неоснователен.</w:t>
        <w:tab/>
        <w:br/>
        <w:tab/>
        <w:t xml:space="preserve"/>
        <w:tab/>
        <w:br/>
        <w:tab/>
        <w:t xml:space="preserve">По довода</w:t>
        <w:tab/>
        <w:br/>
        <w:tab/>
        <w:t xml:space="preserve"> </w:t>
        <w:tab/>
        <w:br/>
        <w:tab/>
        <w:t xml:space="preserve"> в искането,</w:t>
        <w:tab/>
        <w:br/>
        <w:tab/>
        <w:t xml:space="preserve"> </w:t>
        <w:tab/>
        <w:br/>
        <w:tab/>
        <w:t xml:space="preserve"> за явна несправедливост на наложен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наказани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Лишен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от основание </w:t>
        <w:tab/>
        <w:br/>
        <w:tab/>
        <w:t xml:space="preserve"> </w:t>
        <w:tab/>
        <w:br/>
        <w:tab/>
        <w:t xml:space="preserve">е и</w:t>
        <w:tab/>
        <w:br/>
        <w:tab/>
        <w:t xml:space="preserve"> </w:t>
        <w:tab/>
        <w:br/>
        <w:tab/>
        <w:t xml:space="preserve"> възражени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и по този направен довод. При определяне</w:t>
        <w:tab/>
        <w:br/>
        <w:tab/>
        <w:t xml:space="preserve"> </w:t>
        <w:tab/>
        <w:br/>
        <w:tab/>
        <w:t xml:space="preserve"> на завишения</w:t>
        <w:tab/>
        <w:br/>
        <w:tab/>
        <w:t xml:space="preserve"> </w:t>
        <w:tab/>
        <w:br/>
        <w:tab/>
        <w:t xml:space="preserve"> размер на наказани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 от въззивната инстанция</w:t>
        <w:tab/>
        <w:br/>
        <w:tab/>
        <w:t xml:space="preserve"> </w:t>
        <w:tab/>
        <w:br/>
        <w:tab/>
        <w:t xml:space="preserve"> е подлож</w:t>
        <w:tab/>
        <w:br/>
        <w:tab/>
        <w:t xml:space="preserve"> </w:t>
        <w:tab/>
        <w:br/>
        <w:tab/>
        <w:t xml:space="preserve">ено</w:t>
        <w:tab/>
        <w:br/>
        <w:tab/>
        <w:t xml:space="preserve"> </w:t>
        <w:tab/>
        <w:br/>
        <w:tab/>
        <w:t xml:space="preserve"> на задълбочен анализ всички ония обстоятелства, които по смисъла на закона се явяват смекчаващи или отегчаващи отговорността на де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ц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Направила е точния извод, че първостепенния съд е наложил необосновано нисък размер на наказанието лишаване от свобода и отчитайки конкретните данни за извършеното деяние и личността на дееца, при наличието на съответен протест, го е увеличила от четири месеца на една година</w:t>
        <w:tab/>
        <w:br/>
        <w:tab/>
        <w:t xml:space="preserve"> </w:t>
        <w:tab/>
        <w:br/>
        <w:tab/>
        <w:t xml:space="preserve"> при условията на чл. 54</w:t>
        <w:tab/>
        <w:br/>
        <w:tab/>
        <w:t xml:space="preserve"> </w:t>
        <w:tab/>
        <w:br/>
        <w:tab/>
        <w:t xml:space="preserve">, НК, като е счела, че с този размер ще се осъществят целите на наказателната репресия.</w:t>
        <w:tab/>
        <w:br/>
        <w:tab/>
        <w:t xml:space="preserve"> </w:t>
        <w:tab/>
        <w:br/>
        <w:tab/>
        <w:t xml:space="preserve"> И според настоящият съдебен състав по реда на това производство, наложеното по вид, размер и начин на изтърпяване наказание от въззивната инстанция, е напълно справедливо. То изцяло съответства на тежестта на конкретното посегателство, на данните за личността на дееца, на целите му по чл. 36 НК. </w:t>
        <w:tab/>
        <w:br/>
        <w:tab/>
        <w:t xml:space="preserve"> </w:t>
        <w:tab/>
        <w:br/>
        <w:tab/>
        <w:t xml:space="preserve">С оглед на това, намаляването размера на санкци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е напълно неоправдано, тъй като няма да отговаря на задачите на наказателната репресия.</w:t>
        <w:tab/>
        <w:br/>
        <w:tab/>
        <w:t xml:space="preserve"/>
        <w:tab/>
        <w:br/>
        <w:tab/>
        <w:t xml:space="preserve">Ето защо искането и в тази му част се явява неоснователно.</w:t>
        <w:tab/>
        <w:br/>
        <w:tab/>
        <w:t xml:space="preserve"> </w:t>
        <w:tab/>
        <w:br/>
        <w:tab/>
        <w:t xml:space="preserve"> Водим от горното и на основание чл. </w:t>
        <w:tab/>
        <w:br/>
        <w:tab/>
        <w:t xml:space="preserve"> </w:t>
        <w:tab/>
        <w:br/>
        <w:tab/>
        <w:t xml:space="preserve">426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вр. чл. 354</w:t>
        <w:tab/>
        <w:br/>
        <w:tab/>
        <w:t xml:space="preserve"> </w:t>
        <w:tab/>
        <w:br/>
        <w:tab/>
        <w:t xml:space="preserve"> ал. 1, т. 1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</w:t>
        <w:tab/>
        <w:br/>
        <w:tab/>
        <w:t xml:space="preserve"> </w:t>
        <w:tab/>
        <w:br/>
        <w:tab/>
        <w:t xml:space="preserve">БЕЗ УВАЖЕНИЕ</w:t>
        <w:tab/>
        <w:br/>
        <w:tab/>
        <w:t xml:space="preserve"/>
        <w:tab/>
        <w:br/>
        <w:tab/>
        <w:t xml:space="preserve">искането на осъдената Б. К. Х. от с.Л., обл. В., за възобновяване на </w:t>
        <w:tab/>
        <w:br/>
        <w:tab/>
        <w:t xml:space="preserve"> </w:t>
        <w:tab/>
        <w:br/>
        <w:tab/>
        <w:t xml:space="preserve">нохд № </w:t>
        <w:tab/>
        <w:br/>
        <w:tab/>
        <w:t xml:space="preserve"> </w:t>
        <w:tab/>
        <w:br/>
        <w:tab/>
        <w:t xml:space="preserve">С - 202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г.,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</w:t>
        <w:tab/>
        <w:br/>
        <w:tab/>
        <w:t xml:space="preserve"> </w:t>
        <w:tab/>
        <w:br/>
        <w:tab/>
        <w:t xml:space="preserve">район</w:t>
        <w:tab/>
        <w:br/>
        <w:tab/>
        <w:t xml:space="preserve"> </w:t>
        <w:tab/>
        <w:br/>
        <w:tab/>
        <w:t xml:space="preserve">ен съд, наказателно отделение</w:t>
        <w:tab/>
        <w:br/>
        <w:tab/>
        <w:t xml:space="preserve"> </w:t>
        <w:tab/>
        <w:br/>
        <w:tab/>
        <w:t xml:space="preserve">, 112-ти състав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