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№183/16.12.2013 по нак. д. №2268/2013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Касационни частни дела по направени самоотводи</w:t>
        <w:tab/>
        <w:br/>
        <w:tab/>
        <w:t xml:space="preserve"> </w:t>
        <w:tab/>
        <w:br/>
        <w:tab/>
        <w:t xml:space="preserve">промяна на местна подсъдност</w:t>
        <w:tab/>
        <w:br/>
        <w:tab/>
        <w:t xml:space="preserve"> </w:t>
        <w:tab/>
        <w:br/>
        <w:tab/>
        <w:t xml:space="preserve">№ 183</w:t>
        <w:tab/>
        <w:br/>
        <w:tab/>
        <w:t xml:space="preserve"> </w:t>
        <w:tab/>
        <w:br/>
        <w:tab/>
        <w:t xml:space="preserve">София, 16 декември 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на. ........ шестнадесети декември. ......... през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СЕВДАЛИН МАВРОВ</w:t>
        <w:tab/>
        <w:br/>
        <w:tab/>
        <w:t xml:space="preserve"> </w:t>
        <w:tab/>
        <w:br/>
        <w:tab/>
        <w:t xml:space="preserve"> ЧЛЕНОВЕ: ТЕОДОРА СТАМБОЛОВА</w:t>
        <w:tab/>
        <w:br/>
        <w:tab/>
        <w:t xml:space="preserve"> </w:t>
        <w:tab/>
        <w:br/>
        <w:tab/>
        <w:t xml:space="preserve"> ГАЛИНА ЗАХАРОВА</w:t>
        <w:tab/>
        <w:br/>
        <w:tab/>
        <w:t xml:space="preserve"> </w:t>
        <w:tab/>
        <w:br/>
        <w:tab/>
        <w:t xml:space="preserve">при становището на прокурора от ВКП И. ЧОБАНОВА, изслуша докладваното от съдия Захарова КЧНД № 2268/2013 г., като взе предвид следното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43, т. 3 от НПК.</w:t>
        <w:tab/>
        <w:br/>
        <w:tab/>
        <w:t xml:space="preserve"> </w:t>
        <w:tab/>
        <w:br/>
        <w:tab/>
        <w:t xml:space="preserve">С определение от 25.11.2013 г. съдия-докладчик по НЧХД № 423/2013 г. по описа на Поморийския районен съд е прекратил производството по делото и го е изпратил по компетентност на ВКС с искане за промяна на подсъдността на основание чл. 43, т. 3 от НПК с оглед невъзможността да се образува състав за разглеждане и решаване на делото.</w:t>
        <w:tab/>
        <w:br/>
        <w:tab/>
        <w:t xml:space="preserve"> </w:t>
        <w:tab/>
        <w:br/>
        <w:tab/>
        <w:t xml:space="preserve">Прокурорът от ВКП И. Ч.застъпва становище, че искането е основателно, тъй като всички съдии в РС – гр.Поморие са си направили самоотводи, поради което местно компетентният съд не може да образува състав за разглеждане на делото.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доказателствените материали по делото, намери за установено следното:</w:t>
        <w:tab/>
        <w:br/>
        <w:tab/>
        <w:t xml:space="preserve"> </w:t>
        <w:tab/>
        <w:br/>
        <w:tab/>
        <w:t xml:space="preserve">Налице са законните предпоставки за допускане на поисканата промяна на местната подсъдност по делото.</w:t>
        <w:tab/>
        <w:br/>
        <w:tab/>
        <w:t xml:space="preserve"> </w:t>
        <w:tab/>
        <w:br/>
        <w:tab/>
        <w:t xml:space="preserve">НЧХД № 423/2013 г. по описа на Поморийския районен съд е било образувано на основание чл. 247, ал. 1, т. 2 от НПК по тъжба на Б. С. Г., И. Г. Д. и К. Д. Г. против Т. А. Г., В. И. И.-Ж. и И. Г. П. за престъпления по чл. 148, ал. 1, т. 1, вр. чл. 146, ал. 1, вр. чл. 20, ал. 2 от НК; чл. 148, ал. 1, т. 1 и т. 3, вр. чл. 146, ал. 1, вр. чл. 20, ал. 2 от НК и по чл. 148, ал. 1, т. 1 и т. 3, вр. чл. 146, ал. 1, вр. чл. 20, ал. 2 от НК, като с тъжбата са били предявени и граждански искове. Чрез системата за компютърно разпределение на делата за докладчик по делото е била избрана съдията Н. Я.. С молба вх. № 5829 от 15.11.2013 г. подсъдимите са отправили искане за отвод на съдията-докладчик и на останалите съдии от РС – гр.Поморие, тъй като частните тъжители били служители в общинска администрация [населено място] (Б. Г. – гл. специалист в отдел „Административно-информационно обслужване”, а И. Д. и К. Г. – зам. кметове на [община]), заявените в тъжбата факти били широко огласени в средствата за масова информация, а общинската администрация в П. предварително огласила позицията си по случая, като се създала предварителна обществена нагласа, представляваща предпоставка за предубеденост на съдията-докладчик и на останалите съдии от Поморийския районен съд. Обективираните от подсъдимите съмнения в справедливостта и безпристрастността на процеса дало повод за самоотвеждане на всички съдии от РС – гр.Поморие (Н. Я., Д. Д., И. Б. и В. Б.) от разглеждането на делото на основание чл. 29, ал. 2 от НПК.</w:t>
        <w:tab/>
        <w:br/>
        <w:tab/>
        <w:t xml:space="preserve"> </w:t>
        <w:tab/>
        <w:br/>
        <w:tab/>
        <w:t xml:space="preserve">При тези данни настоящият състав на ВКС намери, че поради липса на възможност за формиране на състав местно компетентният съд не може да разгледа и реши НЧХД № 423/2013 г. по описа на Поморийския районен съд. Местоизвършването на инкриминираната на подсъдимите Т. А. Г., В. И. И.-Ж. и И. Г. П. престъпна дейност в [населено място] обвързва по правилата на местната подсъдност (чл. 36, ал. 1 от НК) компетентността на районния съд в същия град. Тя обаче не е абсолютна и подлежи на корекция при наличие на основанието по чл. 43, т. 3 от НПК, какъвто е разглежданият случай. Процесуалните действия на всички съдии от РС – гр.Поморие по самоотвеждане обуславят необходимост от промяна на подсъдността на делото.</w:t>
        <w:tab/>
        <w:br/>
        <w:tab/>
        <w:t xml:space="preserve"> </w:t>
        <w:tab/>
        <w:br/>
        <w:tab/>
        <w:t xml:space="preserve">Съобразявайки конкретния повод за самоотвод на съдиите от РС – гр.Поморие в светлината на изискванията за безпристрастност, ефективност и бързина на производството, ВКС намира, че разглеждането на НЧХД № 423/2013 г. следва да бъде възложено на друг, еднакъв по степен съд, какъвто е РС – гр.Бургас. Този съдебен орган е разположен в териториална близост до гр.Поморие, инфраструктурно е удобно ситуиран, предполага максимално снижаване на разходите на участниците в производството и деловодните затруднения. В същото време, тъй като е извън съдебния район на Поморийския районен съд, опасенията на страните от предубеденост и субективизъм на решаващия орган ще бъдат елиминирани.</w:t>
        <w:tab/>
        <w:br/>
        <w:tab/>
        <w:t xml:space="preserve"> </w:t>
        <w:tab/>
        <w:br/>
        <w:tab/>
        <w:t xml:space="preserve">Водим от изложените съображения и на основание чл. 43, т. 3 от НПК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НЧХД № 423/2013 г. по описа на Поморийския районен съд ДА СЕ РАЗГЛЕДА ОТ РАЙОНЕН СЪД – Гр. БУРГАС.</w:t>
        <w:tab/>
        <w:br/>
        <w:tab/>
        <w:t xml:space="preserve"> </w:t>
        <w:tab/>
        <w:br/>
        <w:tab/>
        <w:t xml:space="preserve">Делото ведно заедно с определението да се изпрати на РС – гр.Бургас за изпълнение.</w:t>
        <w:tab/>
        <w:br/>
        <w:tab/>
        <w:t xml:space="preserve"> </w:t>
        <w:tab/>
        <w:br/>
        <w:tab/>
        <w:t xml:space="preserve">Препис от определението да се изпрати на районен съд – гр.Поморие за сведение.</w:t>
        <w:tab/>
        <w:br/>
        <w:tab/>
        <w:t xml:space="preserve"> </w:t>
        <w:tab/>
        <w:br/>
        <w:tab/>
        <w:t xml:space="preserve">Настоящото определение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