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№160/31.10.2013 по нак. д. №1586/2013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/>
        <w:tab/>
        <w:br/>
        <w:tab/>
        <w:t xml:space="preserve">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1586/2013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Производството е образувано по частната жалба на подсъдимия Р. В. Ц.-чрез защитника Ц., срещу разпореждането от 07.06.2013 год. по касационно нахд № 196/2012 год. на Софийския окръжен съд за връщане на жалба до Върховния касационен съд. Поддържа се, че е постановено при съществено нарушение на процесуалните правила и в нарушение на чл. 6 от Конвенцията за правата на човека и основните свободи поради ограничаване на правото на достъп до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писменото становище, че жалбата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 частната жалба за неоснователна по следните съображения:</w:t>
        <w:tab/>
        <w:br/>
        <w:tab/>
        <w:t xml:space="preserve"> </w:t>
        <w:tab/>
        <w:br/>
        <w:tab/>
        <w:t xml:space="preserve"> Производството по отношение на Р. Ц. е образувано пред първоинстанционния съд по мотивирано постановление на прокурор. Приел е за установено, че са налице основанията на чл. 78А от НК и е внесъл делото в Ботевградския районен съд като е направил предложение за освобождаването му от наказателна отговорност с налагане на административно наказание за престъпление по чл. 343А НК. Делото е разгледано в процедурата по глава двадесет и осма от НПК и е постановен съдебен акт. След обжалването му Софийският окръжен съд се е произнесъл с решениеот от 11.02.2013 год. по въззивно нахд № 196/2012 год., срещу което е подадена „касационна жалба до Върховния касационен съд”. С обжалваното разпореждане от 07.06.2013 год. съдия от Софийския окръжен съд е постановил жалбата да бъде върната на основанието по чл. 351, ал. 4, т. 3 вр. чл. 346, т. 2 НПК. </w:t>
        <w:tab/>
        <w:br/>
        <w:tab/>
        <w:t xml:space="preserve"> </w:t>
        <w:tab/>
        <w:br/>
        <w:tab/>
        <w:t xml:space="preserve">Производството е от административен характер, проведено по реда на глава двадесет и осма от НПК и становището, че жалбата следва да бъде върната, е правилно. Софийският окръжен съд се е произнесъл по жалба срещу решение на първоинстанционния съд при условията и по реда, предвидени в чл. 378, ал. 5 НПК. Процесуалната възможност за проверка на съдебния акт е предвидена в нормата на чл. 380 НПК, според която апелативният прокурор може да направи предложение за възобновяване пред съответния апелативен съд по реда и в сроковете, определени от ЗАНН, т. е. решението не подлежи на инстанционен, но е възможен контрол по реда на възобновяването. </w:t>
        <w:tab/>
        <w:br/>
        <w:tab/>
        <w:t xml:space="preserve"> </w:t>
        <w:tab/>
        <w:br/>
        <w:tab/>
        <w:t xml:space="preserve">Не може да бъде уважено искането на жалбоподателя делото да се разгледа по ред извън законодателно предвидения. Правото на достъп до съд не е ограничено и няма нарушение на Конвенцията. Гарантирано е с правомощията на две инстанции, което законодателят е приел за достатъчно. Възможността да се упражни това право не означава делото да се разгледа по ред, който не е предвиден в НПК, а е определен произволно, по преценка на съда, с цел да бъде уважено искане на някоя от страните. Това е недопустимо, поради което разпореждането за връщане на жалбата не е постановено в нарушение на процесуалните правила.</w:t>
        <w:tab/>
        <w:br/>
        <w:tab/>
        <w:t xml:space="preserve"> </w:t>
        <w:tab/>
        <w:br/>
        <w:tab/>
        <w:t xml:space="preserve"> Предвид изложеното жалбата е неоснователна и затова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жалбата на Р. В. Ц.-чрез защитника Ц., срещу разпореждането от 07.06.2013 год. по касационно нахд № 196/2012 год. на Софийския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