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№344/22.10.2013 по нак. д. №934/2013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Квалифицирани състави на престъпления по служба</w:t>
        <w:tab/>
        <w:br/>
        <w:tab/>
        <w:t xml:space="preserve"> </w:t>
        <w:tab/>
        <w:br/>
        <w:tab/>
        <w:t xml:space="preserve">престъпление по служба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344</w:t>
        <w:tab/>
        <w:br/>
        <w:tab/>
        <w:t xml:space="preserve"> </w:t>
        <w:tab/>
        <w:br/>
        <w:tab/>
        <w:t xml:space="preserve">гр. София, 22 октомври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 и осми юни през две хиляди и тринадесета година в състав: </w:t>
        <w:tab/>
        <w:br/>
        <w:tab/>
        <w:t xml:space="preserve"> </w:t>
        <w:tab/>
        <w:br/>
        <w:tab/>
        <w:t xml:space="preserve">ПРЕДСЕДАТЕЛ: Лидия Стоянова</w:t>
        <w:tab/>
        <w:br/>
        <w:tab/>
        <w:t xml:space="preserve"> </w:t>
        <w:tab/>
        <w:br/>
        <w:tab/>
        <w:t xml:space="preserve"> ЧЛЕНОВЕ: 1. Биляна Чочева</w:t>
        <w:tab/>
        <w:br/>
        <w:tab/>
        <w:t xml:space="preserve"> </w:t>
        <w:tab/>
        <w:br/>
        <w:tab/>
        <w:t xml:space="preserve"> 2. Жанина Начева</w:t>
        <w:tab/>
        <w:br/>
        <w:tab/>
        <w:t xml:space="preserve"> </w:t>
        <w:tab/>
        <w:br/>
        <w:tab/>
        <w:t xml:space="preserve">при секретаря …… Кр. Павлова ……………………………………..... в присъствието на прокурора … Чобанова …………………………………. изслуша докладваното от съдия Ж. Начева ………………………………………. наказателно дело № 934 по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Апелативна прокуратура – гр.Бургас против решение № 5 от 29.03.2013 г. на Бургаския апелативен съд по в. н. о. х. д. № 257/2012 г. </w:t>
        <w:tab/>
        <w:br/>
        <w:tab/>
        <w:t xml:space="preserve"> </w:t>
        <w:tab/>
        <w:br/>
        <w:tab/>
        <w:t xml:space="preserve">Протестът се позовава на касационните основания по чл. 348, ал. 1, т. 1-2 НПК. Изложени са пространни съображения за нарушения по чл. 15, ал. 1 и по чл. 39, ал. 1, т. 2 от Закона за обществените поръчки (ЗОП). Оспорват се мотивите за несъставомерност на деянието в субективно отношение и се навеждат доводи за съществено процесуално нарушение, тъй като не били обсъдени в цялост аргументите на прокурора пред въззивния съд. Направено е искане за отмяна на решението и връщане на делото за ново разглеждане.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протеста, намирайки че липсват мотиви във въззивното решение. </w:t>
        <w:tab/>
        <w:br/>
        <w:tab/>
        <w:t xml:space="preserve"> </w:t>
        <w:tab/>
        <w:br/>
        <w:tab/>
        <w:t xml:space="preserve">Защитникът (адв. К.) счита, че протестът е неоснователен и настоява решението да бъде оставено в сила.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протеста,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114 от 26.10.2012 г. по н. о. х. д. № 99/2012 г. на Ямболския окръжен съд подсъдимият Г. И. С. е признат за невинен в това, на 30.12.2008 г. в [населено място], в качеството си на длъжностно лице, заемащо отговорно служебно положение – кмет на [община], да е нарушил и неизпълнил служебните си задължения по чл. 15, ал. 1 и чл. 39, ал. 1, т. 2 от Закона за обществените поръчки с цел да причини вреда на [община] и да набави облага за [фирма] - [населено място] в размер на 99 840 лева, като от деянието са настъпили значителни вредни последици в размер от 21 306 лева за [община] и общинския бюджет, поради което и на основание чл. 304 от НПК е оправдан по обвинението за престъпление по чл. 282, ал. 2 вр. ал. 1 от НК. </w:t>
        <w:tab/>
        <w:br/>
        <w:tab/>
        <w:t xml:space="preserve"> </w:t>
        <w:tab/>
        <w:br/>
        <w:tab/>
        <w:t xml:space="preserve">С решение № 5 от 29.03.2013 г. по в. н. о. х. д. № 257/2012 г. на Бургаския апелативен съд присъдата е потвърдена. </w:t>
        <w:tab/>
        <w:br/>
        <w:tab/>
        <w:t xml:space="preserve"> </w:t>
        <w:tab/>
        <w:br/>
        <w:tab/>
        <w:t xml:space="preserve">Касационният протест е НЕОСНОВАТЕЛЕН. </w:t>
        <w:tab/>
        <w:br/>
        <w:tab/>
        <w:t xml:space="preserve"> </w:t>
        <w:tab/>
        <w:br/>
        <w:tab/>
        <w:t xml:space="preserve">Според прокурора, въззивният съд не е приложил правилно закона, тъй като в противоречие с чл. 15, ал. 1 от ЗОП подсъдимият С. е взел решение за открита процедура за възлагане на обществената поръчка без да е била определена стойност на поръчката. Счита, че стойността е важен ориентир и за фирмите, които кандидатстват, и за възложителя на обществената поръчка, а неопределянето й създава условия за изкуствено завишаване на офертите и вредни последици за общината. </w:t>
        <w:tab/>
        <w:br/>
        <w:tab/>
        <w:t xml:space="preserve"> </w:t>
        <w:tab/>
        <w:br/>
        <w:tab/>
        <w:t xml:space="preserve">Доводите са неприемливи. </w:t>
        <w:tab/>
        <w:br/>
        <w:tab/>
        <w:t xml:space="preserve"> </w:t>
        <w:tab/>
        <w:br/>
        <w:tab/>
        <w:t xml:space="preserve">Бургаският апелативен съд, основавайки се на събраните доказателства, е счел за фактически установено, че прогнозната стойност на поръчката е била определена въз основа на стойността на предходно издавания информационен бюлетин на общината от [фирма] – [населено място]; че преценката на стойността на поръчката е послужила като критерий на възложителя за приложимия закон, по който следва да протече възлагателната процедура, когато се надхвърля прага, посочен в чл. 14 от Закона за обществените поръчки; че поради това, на 30.12.2008 г. подсъдимият С. като възложител по смисъла на чл. 7, т. 1 от ЗОП е взел решение № РД 06/0024 за откриване на процедура за възлагане на обществената поръчка (с обект предоставяне на услуги и предмет - 48 издания, всяко издание с тираж от 3500 бр.) и със същото решение е одобрил обявлението и документацията за участие в откритата процедура за избор на изпълнител на обществената поръчка.</w:t>
        <w:tab/>
        <w:br/>
        <w:tab/>
        <w:t xml:space="preserve"> </w:t>
        <w:tab/>
        <w:br/>
        <w:tab/>
        <w:t xml:space="preserve">Тези фактически положения въззивният съд е извел в резултат на собствен анализ и оценка, които са съвпаднали с аналитичната преценка, направена от първоинстанционния съд на достоверните доказателствени материали, в т. ч. на обясненията на подсъдимия С. за определяне на ориентировъчна стойност от около сто хиляди лева на конкретната обществена поръчка. </w:t>
        <w:tab/>
        <w:br/>
        <w:tab/>
        <w:t xml:space="preserve"> </w:t>
        <w:tab/>
        <w:br/>
        <w:tab/>
        <w:t xml:space="preserve">Ето защо твърдението на прокурора, че към момента на решението стойност на поръчката изобщо не е била определена противоречи на установените по делото факти. Респективно, неоснователен е доводът, че подсъдимият е пренебрегнал разпоредбата по чл. 15, ал. 1 от ЗОП, която въвежда изискването стойността на поръчката да се определи към датата на решението за откриване на процедурата за възлагане на обществената поръчка. В протеста липсват съображения стойността да е била определена към някакъв друг момент, различен от момента на взетото решение. Не се изтъкват и нарушения при посочване на гаранцията за участие. По силата на закона тя се изчислява тъкмо на база стойността на обществената поръчка (чл. 59, ал. 2 ЗОП). </w:t>
        <w:tab/>
        <w:br/>
        <w:tab/>
        <w:t xml:space="preserve"> </w:t>
        <w:tab/>
        <w:br/>
        <w:tab/>
        <w:t xml:space="preserve">Въпреки че позицията е изоставена с протеста, в основата на тази част от обвинението са стояли инкриминираните по делото обстоятелства, че стойността не е била изрично отбелязана в решението и в обявлението - нормативно задължение обаче, което подсъдимият С. не е имал като възложител на обществената поръчка (да я отразява и да информира за нея потенциалните изпълнители на поръчката). Изложеното дава отговор и на аргумента за възможно изкуствено завишаване на офертите от страна на кандидатите, на което многократно се набляга в протеста. Достатъчно е само да се отбележи, че по делото не е било установено офертите да са надхвърляли цената, която възложителят е бил готов да заплати и финансовия ресурс, който той е могъл да осигури.</w:t>
        <w:tab/>
        <w:br/>
        <w:tab/>
        <w:t xml:space="preserve"> </w:t>
        <w:tab/>
        <w:br/>
        <w:tab/>
        <w:t xml:space="preserve">В протеста се съдържа и твърдението, че подсъдимият С. не е изпълнил задължение по чл. 39, ал. 1, т. 2 от Закона за обществените поръчки - да прекрати процедурата, когато всички оферти не отговарят на условията, предварително обявени от възложителя на обществената поръчка. Подкрепя се с доводи, идентични с представените пред въззивния съд, ефективно разгледани и отхвърлени по съображенията, с които го е направил и първоинстанционният съд. </w:t>
        <w:tab/>
        <w:br/>
        <w:tab/>
        <w:t xml:space="preserve"> </w:t>
        <w:tab/>
        <w:br/>
        <w:tab/>
        <w:t xml:space="preserve">Бургаският апелативен съд е приел, че по делото не е установено подсъдимият С. умишлено да не е прекратил процедурата, съзнавайки, че офертата на [фирма] също не отговаря на предварително обявените условия. В този аспект е съобразил, че факти за това не са произтичали и от съдържанието на протокола, обективиращ резултата от работата на комисията, чиито помощни функции са били да разгледа, оцени и класира офертите на всички кандидати за обществената поръчка. </w:t>
        <w:tab/>
        <w:br/>
        <w:tab/>
        <w:t xml:space="preserve"> </w:t>
        <w:tab/>
        <w:br/>
        <w:tab/>
        <w:t xml:space="preserve">В усилията си да обоснове теза за незаконосъобразно заключение на съда, прокурорът противопоставя следните възражения: при наличието на конкретни и ясни документи в офертите (копия от трудови договори, трудови книжки, дипломи) и цялата документация на негово разположение, подсъдимият е могъл реално да се убеди и „няма как да не е видял”, че св. П. няма изискуемия стаж като главен редактор, а св. Д. няма завършено висше образование „журналистика”.</w:t>
        <w:tab/>
        <w:br/>
        <w:tab/>
        <w:t xml:space="preserve"> </w:t>
        <w:tab/>
        <w:br/>
        <w:tab/>
        <w:t xml:space="preserve">Аргументите не могат да бъдат споделени. </w:t>
        <w:tab/>
        <w:br/>
        <w:tab/>
        <w:t xml:space="preserve"> </w:t>
        <w:tab/>
        <w:br/>
        <w:tab/>
        <w:t xml:space="preserve">По делото не е било установено, че подсъдимият С., разполагайки с протокола и документацията, предадени му от комисията, е констатирал несъответствие с условията на поръчката, респективно нарушение в работата на комисията, но вместо да прекрати процедурата за възлагане на обществената поръчка, с решение № РД 06/0001 от 23.02.2009 г. е обявил участника, определен за изпълнител. </w:t>
        <w:tab/>
        <w:br/>
        <w:tab/>
        <w:t xml:space="preserve"> </w:t>
        <w:tab/>
        <w:br/>
        <w:tab/>
        <w:t xml:space="preserve">Дали подсъдимият „няма как да не е видял”, че св. П. не притежава съответния стаж като главен редактор, а св. Д. - завършено висше образование журналистика се свежда до едно недопустимо предположение, залегнало в протеста. Поначало изясняването на посочените факти по делото е наложило обстойно изследване на множество допълнително събрани писмени материали в хода на цялото наказателно производство и чрез помощта на специализираното заключение на експерта.</w:t>
        <w:tab/>
        <w:br/>
        <w:tab/>
        <w:t xml:space="preserve"> </w:t>
        <w:tab/>
        <w:br/>
        <w:tab/>
        <w:t xml:space="preserve">Неоснователно се претендира липсата на отговор на доводи, които прокурорът е представил пред въззивния съд. Всички ясно формулирани и основни доводи на страните са получили законосъобразен отговор, в т. ч. защо съдът намира, че не е доказана специалната цел на подсъдимия С.. Няма съществено процесуално нарушение, което да опорочава взетото решение, когато въззивният съд е възприел мотиви на първоинстанционния съд, но не се е разграничил от отделно взети съображения, ненужни или без решаващо влияние, при положение, че останалите мотиви за несъставомерност на деянието по чл. 282 НК са напълно достатъчни да подкрепят отразеното в диспозитива за потвърждаване на оправдателната присъда на подсъдимия С..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5 от 29.03.2013 г. на Бургаския апелативен съд по в. н. о. х. д. № 257/2012 г.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