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№8888/20.06.2012 по адм. д. №449/2012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АПК. Образувано е по касационна жалба на заместник изпълнителния директор на Държавен фонд "Земеделие" (ДФЗ), чрез процесуалния му представител юрк. И. Зарева, против решение № 592/16.11.2011 г., постановено по адм. дело № 397/2011 г. по описа на Административния съд - Пазарджик, с което е отменен акт за установяване на публично държавно вземане (АУПДВ) № 01-6500/22373/12.04.2011 г. на заместник изпълнителния директор на ДФЗ. В касационната жалба са развити оплаквания за неправилност на обжалваното решение като постановено в нарушение на приложимия материален закон и поради необоснованост - отменителни основания по чл. 209, т. 3 АПК. </w:t>
        <w:tab/>
        <w:br/>
        <w:tab/>
        <w:t xml:space="preserve">Ответникът по касационната жалба - Н. И. К., не се явява и не се представлява. 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жалба, като счита обжалваното решение за необосновано и незаконосъобразно. </w:t>
        <w:tab/>
        <w:br/>
        <w:tab/>
        <w:t xml:space="preserve">Върховният административен съд - трето отделение, намира касационната жалба за процесуално допустима като подадена от надлежна страна и в срока по чл. 211, ал. 1 АПК. Разгледана по същество, е неоснователна. </w:t>
        <w:tab/>
        <w:br/>
        <w:tab/>
        <w:t xml:space="preserve">С обжалваното решение, постановено в производство по реда на чл. 166, ал. 3 ДОПК във вр. с чл. 27, ал. 3 и 4 от Закона за подпомагане на земеделските производители (ЗПЗП), съдът по жалба на Н. И. К. е отменил посочения по-горе АУПДВ на заместник изпълнителния директор на ДФЗ - Разплащателна агенция, с който е установена като недължимо платена сума в размер на 1109, 65 лв. за 2009 г. във вр. с подадено общо заявление за единно плащане на площ поради констатирано намаление на годната за подпомагане площ от заявената с подадената молба-заявление с УИН 13/020509/24332. Съображенията за това са били, че административният акт е бил издаден при съществени нарушения на административнопроизводствените правила, съдържащи се в разпоредбите на чл. 26, 28, 34, 35 и 36 АПК, задължаващи административния орган да уведоми жалбоподателя за започналото административно производство, не му е дал възможност да участва в него, да присъства на извършените проверки и да представи доказателства, да е събрал служебно необходимите доказателства, като е издал административния акт, без да изясни фактите и обстоятелствата от значение за случая. Посочено е, че издателят на акта не е обсъдил обясненията и възраженията на адресата на акта и не му е била осигурена възможност да направи такива. Съдът е приел също така, че оспореният административен акт е издаден в нарушение на приложимия материален закон относно липсата на недобросъвестно поведение на жалбоподателя, което го освобождава от санкция съгласно основните положения, изложени в т. 66, 67 и 68 от Преамбюла на Регламент (ЕО) № 796/2004 г. на Комисията. Съгласно същите, когато земеделският производител е представил фактически точна информация или когато той може да докаже по друг начин, че не е допуснал грешка, то погрешното прилагане на условията за подпомагане от страна на администрацията обуславя прилагането на основанието, предвидено в чл. 73, § 4, ал. 1 от Регламент (ЕО) № 796/2004 г. на Комисията, и сумата не подлежи на възстановяване. Така приетото е законосъобразно. </w:t>
        <w:tab/>
        <w:br/>
        <w:tab/>
        <w:t xml:space="preserve">Съдът е установил правно релевантните за спора фактически обстоятелства и в съответствие с приложимия материален закон е обосновал законосъобразни изводи. Настоящият тричленен състав напълно споделя направените изводи в решението, поради което смята, че същите не следва да се приповтарят. Следва да се посочи допълнително следното: </w:t>
        <w:tab/>
        <w:br/>
        <w:tab/>
        <w:t xml:space="preserve">Съгласно чл. 59 АПК, посочен и в самия акт за установяване на публично вземане, индивидуалният административен акт следва да съдържа задължително като атрибути фактически и правни основания за издаването му, т. е. да е мотивиран. </w:t>
        <w:tab/>
        <w:br/>
        <w:tab/>
        <w:t xml:space="preserve">От съдържанието на АУПДВ - предмет на делото, е видно, че липсват изложени фактически основания за издаването му. Не може да се приеме, че изразът "новополучена официална информация в ИСАК, с която Разплащателната агенция е длъжна да се съобрази" може да бъде фактическо основание. </w:t>
        <w:tab/>
        <w:br/>
        <w:tab/>
        <w:t xml:space="preserve">Не става ясно нито основанието, нито методиката, по която е определен размерът на сумата, нито причината, въз основа на която тази сума се обявява за недължимо платена, нито от какво естество е тази "новополучена официална информация в ИСАК, с която Разплащателната агенция е длъжна да се съобрази". </w:t>
        <w:tab/>
        <w:br/>
        <w:tab/>
        <w:t xml:space="preserve">При подаването на заявление за подпомагане по Схемата за единно плащане на площ (СЕПП), както и по Схемата за национално доплащане на площ за 2009 г. жалбоподателят е бил подложен на всички видове проверки, произтичащи от Закона за подпомагане на земеделските производители (ЗПЗП), Регламент (ЕО) № 796/2004 г. на Комисията от 21.04.2004 г. за определяне на подробни правила за прилагане на интегрираната система за администриране и контрол, кръстосано спазване и модулация, предвидени в регламенти (ЕО) № 1782/2003 г. и (ЕО) № 73/2009 г. на Съвета, както и за прилагане на кръстосаното спазване, предвидено в Регламент (ЕО) № 479/2008 г. на Съвета. В същото време след подаването на заявлението са извършени кръстосани проверки на съдържащите се в заявлението данни в ИСАК (Интегрирана схема за администриране и контрол - регистър "Система за идентификация на земеделските парцели"), като освен това е доказано, че заявените земи представляват допустим слой "Площи, подходящи за подпомагане по СЕПП", който допустим слой е установен въз основа на извършени теренни проверки на Министерството на земеделието и храните. </w:t>
        <w:tab/>
        <w:br/>
        <w:tab/>
        <w:t xml:space="preserve">Правилно съдът се е позовал на нарушенията на чл. 26, 28, 34 и 36 АПК, защото административният орган не е уведомил жалбоподателя за започналото административно производство и по този начин го е лишил от възможността да участва в него и да представя доказателства в подкрепа на твърденията си. Административният орган не е събрал и служебно всички необходими доказателства, като е издал административния акт, без да изясни фактите и обстоятелствата по делото, както и без да обсъди възраженията и обясненията на страните. Допуснатото нарушение е съществено, защото ако бенефициентът бе допуснат да участва в производството и да представи необходимите доказателства, възражения и обяснения, би могло да се стигне до друга фактическа обстановка, както и да бъдат направени други правни изводи, различни от направените от административния орган. </w:t>
        <w:tab/>
        <w:br/>
        <w:tab/>
        <w:t xml:space="preserve">С оглед изложеното дотук касационната жалба е неоснователна, а обжалваното решение следва да бъде оставено в сила. </w:t>
        <w:tab/>
        <w:br/>
        <w:tab/>
        <w:t xml:space="preserve">Водим от горното, Върховният административен съд - ІІІ отделение,РЕШИ: </w:t>
        <w:tab/>
        <w:br/>
        <w:tab/>
        <w:t xml:space="preserve">ОСТАВЯ В СИЛА решение № 592 от 16.11.2011 г. по адм. дело № 397/2011 г. на Административния съд - Пазарджик.Решението не подлежи на обжалване.Вярно с оригинала,ПРЕДСЕДАТЕЛ:/п/ Н. У.секретар:ЧЛЕНОВЕ:/п/ П. Г./п/ Т. К.Н.А.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