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№163/07.01.2010 по търг. д. №305/2008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163 </w:t>
        <w:tab/>
        <w:br/>
        <w:tab/>
        <w:t xml:space="preserve"/>
        <w:tab/>
        <w:br/>
        <w:tab/>
        <w:t xml:space="preserve">гр.София 07, 01, 2010 год. </w:t>
        <w:tab/>
        <w:br/>
        <w:tab/>
        <w:t xml:space="preserve"/>
        <w:tab/>
        <w:br/>
        <w:tab/>
        <w:t xml:space="preserve">Върховният касационен съд на Р. Б, ТК, </w:t>
        <w:tab/>
        <w:br/>
        <w:tab/>
        <w:t xml:space="preserve"> </w:t>
        <w:tab/>
        <w:br/>
        <w:tab/>
        <w:t xml:space="preserve">първо отделение, в съдебно заседание на четиринадесети декември две хиляди и девета </w:t>
        <w:tab/>
        <w:br/>
        <w:tab/>
        <w:t xml:space="preserve"> </w:t>
        <w:tab/>
        <w:br/>
        <w:tab/>
        <w:t xml:space="preserve">година в състав: </w:t>
        <w:tab/>
        <w:br/>
        <w:tab/>
        <w:t xml:space="preserve"/>
        <w:tab/>
        <w:br/>
        <w:tab/>
        <w:t xml:space="preserve"> ПРЕДСЕДАТЕЛ: НИКОЛА ХИТРОВ </w:t>
        <w:tab/>
        <w:br/>
        <w:tab/>
        <w:t xml:space="preserve"/>
        <w:tab/>
        <w:br/>
        <w:tab/>
        <w:t xml:space="preserve"> ЧЛЕНОВЕ: ЕЛЕОНОРА ЧАНАЧЕВА </w:t>
        <w:tab/>
        <w:br/>
        <w:tab/>
        <w:t xml:space="preserve"/>
        <w:tab/>
        <w:br/>
        <w:tab/>
        <w:t xml:space="preserve"> ЕМИЛ МАРКОВ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секретаря: Н. Т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Ел. Чаначева 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305/2008 година.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2 ГПК, образувано по молба на Ж. И. И., действуващ като едноличен търговец с фирма “ Д. Ай - Ж. И. ” – гр. Д. за отмяна на основание чл. 303, ал. 1, т. 2 ГПК на влязлото в сила решение от 16.04.2007г. по т. д.105/06г. на Добрички окръжен съд, с което е бил осъден Е. “ Д. Ай – Ж. И. ” – гр. Д. да заплати на “ К. Д. ” ООД - гр. П., Чешка република сумата 98534 евро – неплатени сума по договор за цесия и 7005лв. – разноски по делото и определение от 06.07.2007г. постановено по същото дело, с което е изменено решението в частта за разноските, като е присъдена на основание чл. 64, ал. 1 сумата 3850лв. – адвокатско възнаграждение. </w:t>
        <w:tab/>
        <w:br/>
        <w:tab/>
        <w:t xml:space="preserve"> </w:t>
        <w:tab/>
        <w:br/>
        <w:tab/>
        <w:t xml:space="preserve">Ответникът по молбата за отмяна- “К”О., Р. Ч не е заявил становище.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С. определение №40 от 08.07.2008г. постановено по делото по реда на чл. 307, ал. 1 ГПК е допусната до разглеждане само молбата на Ж. И. И., действуващ като едноличен търговец с фирма “ Д. Ай - Ж. И. ” – гр. Д. за отмяна на основание чл. 303, ал. 1, т. 2 ГПК на влязлото в сила решение от 16.04.2007г. по т. д.105/06г. на Добрички окръжен съд, като същата молба на основание чл. 303 т. 1 и 5 ГПК не е допусната до разглеждане. Поради това неоснователни са направените искания от молителя за промяна на основанието, на което следва да бъде разглеждана молбата. Определението по чл. 307 ГПК изрично е очертало предмета на разглеждане в извънинстанционното производство, със влязъл в сила съдебен акт / след потвърждаването му от друг тричленен състав/, и този предметен обхват лимитира настоящата инстанция в нейното произнасяне. </w:t>
        <w:tab/>
        <w:br/>
        <w:tab/>
        <w:t xml:space="preserve"> </w:t>
        <w:tab/>
        <w:br/>
        <w:tab/>
        <w:t xml:space="preserve">Молителят е поддържал, че е налице основаниета по чл. 303, ал. 1, т. 2 ГПК, поради това, че е налице извършено престъпление от връчител във връзка с решаване на делото, като за случая била образувана по негова жалба пред Районна прокуратура – гр. Д., преписка №2230/2007г., по която с постановление от 21.11.2007г. било образувано досъдебно производство срещу неизвестен извършител – връчител на съдебни книжа в ОС. – Добрич за извършено престъпление по чл. 311, ал. 1 НК. От представеното определение №62/02.06.2009г. на Добрички районен съд се установява, че наказателното производство е било прекратено, като жалбата срещу постановлението за прекратяване на молителя е била оставена без разглеждане. Основанието по чл. 303, ал. 1 т. 2 ГПК е налице когато по надлежния съдебен ред се установи неистинност на документ, на показания на свидетел, на заключение на вещо лице, върху които е основано решението - предмет на отмяната или престъпно действие на страната, на нейния представител, на член на състава на съда или на връчител във връзка с решаване на делото. Следователно, изискването на посочената норма в последната регламентирана хипотеза, на която се позовава и страната - а именно неправомерни действия на връчител, императивно изисква като наличен юридически факт - влязъл в сила съдебен акт, с който е установено, че връчителя на съдебни книжа е осъществил престъпно действие във връзка с решаване на делото, като това включва съдържанието на понятието “ определения надлежен съдебен ред”. Липсата на такъв акт обуславя и неоснователност на искането по реда на чл. 303, ал. 1, т. 2 ГПК. Или дори и да не беше прекратено образуваното досъдебно производство, то същото само по себе си не може да установи наличие на това основание. </w:t>
        <w:tab/>
        <w:br/>
        <w:tab/>
        <w:t xml:space="preserve"> </w:t>
        <w:tab/>
        <w:br/>
        <w:tab/>
        <w:t xml:space="preserve"> Ирелевантни към разглежданото основание са подробно развитите оплаквания за допуснати процесуални нарушения от състава на въззивния съд, тъй като нямат относимост към фактическия състав на нормата на чл. 303, ал. 1 т. 2 ГПК и дори и да бъдат установени не могат да предизвикат отмяна на постановения съдебен акт, поради лимитивната определеност на основанието, чието установяване единствено води до желания правен резултат. </w:t>
        <w:tab/>
        <w:br/>
        <w:tab/>
        <w:t xml:space="preserve"> </w:t>
        <w:tab/>
        <w:br/>
        <w:tab/>
        <w:t xml:space="preserve"> С. оглед изложеното подадената молба за отмяна следва да бъде оставена без уважение.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О. Б. У молбата на Ж. И. И., действуващ като едноличен търговец с фирма “ Д. Ай - Ж. И. ” – гр. Д. за отмяна на основание чл. 303, ал. 1, т. 2 ГПК на влязлото в сила решение от 16.04.2007г. по т. д.105/06г. на Добрички окръжен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