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№220/30.12.2009 по търг. д. №681/2009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N 220 </w:t>
        <w:tab/>
        <w:br/>
        <w:tab/>
        <w:t xml:space="preserve"/>
        <w:tab/>
        <w:br/>
        <w:tab/>
        <w:t xml:space="preserve"> София, 30.12.2009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 В И М Е Т </w:t>
        <w:tab/>
        <w:br/>
        <w:tab/>
        <w:t xml:space="preserve"> </w:t>
        <w:tab/>
        <w:br/>
        <w:tab/>
        <w:t xml:space="preserve">О Н 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Търговска колегия, второ отделение в </w:t>
        <w:tab/>
        <w:br/>
        <w:tab/>
        <w:t xml:space="preserve"> </w:t>
        <w:tab/>
        <w:br/>
        <w:tab/>
        <w:t xml:space="preserve">съдебно заседание на девети декември две хиляди и девета година в състав: </w:t>
        <w:tab/>
        <w:br/>
        <w:tab/>
        <w:t xml:space="preserve"/>
        <w:tab/>
        <w:br/>
        <w:tab/>
        <w:t xml:space="preserve">ПРЕДСЕДАТЕЛ: ТАТЯНА ВЪРБАНОВА </w:t>
        <w:tab/>
        <w:br/>
        <w:tab/>
        <w:t xml:space="preserve"/>
        <w:tab/>
        <w:br/>
        <w:tab/>
        <w:t xml:space="preserve">ЧЛЕНОВЕ: ЛИДИЯ ИВАНОВА </w:t>
        <w:tab/>
        <w:br/>
        <w:tab/>
        <w:t xml:space="preserve"/>
        <w:tab/>
        <w:br/>
        <w:tab/>
        <w:t xml:space="preserve"> КАМЕЛИЯ </w:t>
        <w:tab/>
        <w:br/>
        <w:tab/>
        <w:t xml:space="preserve"> </w:t>
        <w:tab/>
        <w:br/>
        <w:tab/>
        <w:t xml:space="preserve">ЕФРЕМОВА </w:t>
        <w:tab/>
        <w:br/>
        <w:tab/>
        <w:t xml:space="preserve"/>
        <w:tab/>
        <w:br/>
        <w:tab/>
        <w:t xml:space="preserve">при участието на секретаря И. В </w:t>
        <w:tab/>
        <w:br/>
        <w:tab/>
        <w:t xml:space="preserve"> </w:t>
        <w:tab/>
        <w:br/>
        <w:tab/>
        <w:t xml:space="preserve">изслуша докладваното от председателя /съдия / Т. В </w:t>
        <w:tab/>
        <w:br/>
        <w:tab/>
        <w:t xml:space="preserve"> </w:t>
        <w:tab/>
        <w:br/>
        <w:tab/>
        <w:t xml:space="preserve">т. дело N 681/ 2009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 </w:t>
        <w:tab/>
        <w:br/>
        <w:tab/>
        <w:t xml:space="preserve"> </w:t>
        <w:tab/>
        <w:br/>
        <w:tab/>
        <w:t xml:space="preserve"> Образувано е по молба на “В” О., със седалище и адрес на управление: с. К., ул.”Л” № 22, представлявано от управителя Н. К., за отмяна на влязлото в сила решение на Софийски градски съд, Фирмено отделение, трети състав, постановено по ф. д. № 487/2007 г. с което е уважен предявен от Л. Ц. Г. иск с правно основание чл. 74 ТЗ за отмяна решенията на общото събрание на съдружниците на „В” О., проведено на 15.09.2007 год., с присъждане и на разноски в полза на ищцата в размер на 530 лв. </w:t>
        <w:tab/>
        <w:br/>
        <w:tab/>
        <w:t xml:space="preserve"> </w:t>
        <w:tab/>
        <w:br/>
        <w:tab/>
        <w:t xml:space="preserve">В молбата се поддържа, че дружеството не е било надлежно призовано, нито му е било съобщено решението, заедно с препис от него, на променения адрес на управление. Твърди се, че в резултат на неправилно приложение на чл. 51, ал. 4 ГПК отм. е нарушено правото му на участие и защита в процеса. По съображения в молбата, поддържани в съдебно заседание от процесуалните пълномощници на дружеството, се иска отмяна на влязлото в сила решение и връщане на делото за ново разглеждане от друг състав от Софийски градски съд. </w:t>
        <w:tab/>
        <w:br/>
        <w:tab/>
        <w:t xml:space="preserve"> </w:t>
        <w:tab/>
        <w:br/>
        <w:tab/>
        <w:t xml:space="preserve"> Ответникът по молбата – Л. Ц. Г. от гр. С. не е заявила становище. </w:t>
        <w:tab/>
        <w:br/>
        <w:tab/>
        <w:t xml:space="preserve"> </w:t>
        <w:tab/>
        <w:br/>
        <w:tab/>
        <w:t xml:space="preserve"> Върховният касационен съд, състав на Търговска колегия - второ отделение, след като прецени данните по делото и доводите на молителя с оглед инвокираното основание за отмяна на влязлото в сила решение, приема следното: </w:t>
        <w:tab/>
        <w:br/>
        <w:tab/>
        <w:t xml:space="preserve"> </w:t>
        <w:tab/>
        <w:br/>
        <w:tab/>
        <w:t xml:space="preserve"> Молбата за отмяна е процесуално допустима, а разгледана по същество е основателна. </w:t>
        <w:tab/>
        <w:br/>
        <w:tab/>
        <w:t xml:space="preserve"> </w:t>
        <w:tab/>
        <w:br/>
        <w:tab/>
        <w:t xml:space="preserve"> В производството по делото пред Софийски градски съд ответникът по иска с правно основание чл. 74 ТЗ – Търговско дружество „В” О. е бил призован на адреса на управление съгласно представеното с исковата молба удостоверение за актуалното състояние от 13.09.2007 г., а именно: гр. С., ул.”К” № 69, ет. 1. На този адрес е била изпратена призовката за съдебно заседание на 21.11.2007 г., заедно с препис от исковата молба и доказателствата. Предвид отбелязването от длъжностното лице при връщането й в цялост - че няма данни за фирмата, няма офис и служители”, с разпореждане на съда в съдебно заседание на 21.11.2007 г. е приложена разпоредбата на чл. 51, ал. 4 ГПК отм., както за посоченото съдебно заседание, така и за последващите съдебни заседания по делото, проведени на 13.05. и 30.09.2008 г., включително и по отношение на съобщението за решението. </w:t>
        <w:tab/>
        <w:br/>
        <w:tab/>
        <w:t xml:space="preserve"> </w:t>
        <w:tab/>
        <w:br/>
        <w:tab/>
        <w:t xml:space="preserve"> От представеното с молбата за отмяна решение № 5 от 19.12.2007 г. по ф. д. № 9715/1992 г. на Софийски градски съд, фирмено отделение, e видно, че е постановено вписване в търговския регистър на промени в подлежащи на вписване обстоятелства, въз основа на решенията на ОС, които са били предмет на предявения от Л. Ц. конститутивен иск, включително и промяна на седалището и адреса на управление. Вписано е преместване на седалището и адреса на управление на дружеството в с. К., ул.”Л” № 22. Непосредствено след първото съдебно заседание по делото, ищцата/сега ответник по молбата/ е направила искане за призоваване на дружеството на последния адрес, като независимо от положителното становище на съда по искането, разпореждането не е било изпълнено. </w:t>
        <w:tab/>
        <w:br/>
        <w:tab/>
        <w:t xml:space="preserve"> </w:t>
        <w:tab/>
        <w:br/>
        <w:tab/>
        <w:t xml:space="preserve"> След преценка на данните по делото, настоящият състав счита, че е налице основание по чл. 303, ал. 1, т. 5 ГПК за отмяна на влязлото в сила решение на Софийския градски съд. Действително, към датата на първото съдебно заседание, съгласно последните вписвания в регистъра, дружеството ответник е било със седалище и адрес на управление – гр. С., ул.”Крум П. № 69, ет. 1. Доколко отбелязването от длъжностното лице -връчител е достатъчно, за да се направи извод, че търговецът е променил адреса си, без да изпълни задължението си за вписване на това обстоятелство, и съответно да се приложи разпоредбата на чл. 51, ал. 4 ГПК отм. за с. з на 21.11.2007 г., в случая не следва да се преценява подробно, тъй като в молбата за отмяна липсват твърдения и доводи в този смисъл. Независимо от това, за проведените на 13.05. и 30.09.2008 г. съдебни заседания по делото, СГС неправилно е приложил фикцията за редовност на призоваване на дружеството, както и за редовно уведомяване за тези съдебни заседания, при приложение на чл. 41, ал. 6 ГПК отм., вследствие на което страната е била лишена от възможност да участва в делото. За посочените открити заседания не би могло ответното дружество да се счита за редовно призовано, съответно уведомено, с оглед промененото седалище и адрес на управление спрямо тези, по отношение на които съдът е приложил чл. 51, ал. 4 ГПК отм. Дори и да се приеме, че обективно съдът не е допуснал процесуално нарушение при призоваването на ответника по иска, то с оглед представеният в съдебно заседание на 13.05.2008 г. протокол за приети решения от ОС на съдружниците от 15.09.2007 г., /предмет на иска/ в който в т. 4 е обективирано и решение „да бъде сменено седалището и адреса на управление на дружеството – в с. К. ул.”Л” № 22”, е бил длъжен да извърши и служебна проверка за вписване на решенията на регистъра, по аргумент от чл. 23, ал. 4 ЗТР. Това нарушение е допуснато и при връчване на съобщението за постановеното решение, заедно с приложен препис от него, в резултат на което обективно е била преградена процесуалната възможност за молителя да упражни правото си на въззивна жалба. </w:t>
        <w:tab/>
        <w:br/>
        <w:tab/>
        <w:t xml:space="preserve"> </w:t>
        <w:tab/>
        <w:br/>
        <w:tab/>
        <w:t xml:space="preserve"> Предвид изложеното, налице е основание за отмяна на решението по реда на чл. 303, ал. 1, т. 5 ГПК и връщане на делото за ново разглеждане от друг състав на Софийски градски съд, от стадия по събиране на доказателствата. </w:t>
        <w:tab/>
        <w:br/>
        <w:tab/>
        <w:t xml:space="preserve"> </w:t>
        <w:tab/>
        <w:br/>
        <w:tab/>
        <w:t xml:space="preserve"> При този изход на делото, ответницата следва да заплати на молителя сумата 290 лв. разноски за настоящото извънинстанционно производство, включваща заплатена държавна такса и възнаграждение за един адвокат. </w:t>
        <w:tab/>
        <w:br/>
        <w:tab/>
        <w:t xml:space="preserve"> </w:t>
        <w:tab/>
        <w:br/>
        <w:tab/>
        <w:t xml:space="preserve"> Така мотивиран,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на основание чл. 303, ал. 1, т. 5 ГПК влязлото в сила решение на Софийски градски съд, Фирмено отделение, трети състав, постановено по ф. д. № 487/2007 година. 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