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№198/25.04.2019 по ч. търг. д. №540/2019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198</w:t>
        <w:tab/>
        <w:br/>
        <w:tab/>
        <w:t xml:space="preserve"> </w:t>
        <w:tab/>
        <w:br/>
        <w:tab/>
        <w:t xml:space="preserve">гр. София, 25.04.2019 г. 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 в закрито заседание на двадесет и втори април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ТОТКА КАЛЧЕВА </w:t>
        <w:tab/>
        <w:br/>
        <w:tab/>
        <w:t xml:space="preserve"> </w:t>
        <w:tab/>
        <w:br/>
        <w:tab/>
        <w:t xml:space="preserve">ЧЛЕНОВЕ: КРИСТИЯНА ГЕНКОВСКА</w:t>
        <w:tab/>
        <w:br/>
        <w:tab/>
        <w:t xml:space="preserve"> </w:t>
        <w:tab/>
        <w:br/>
        <w:tab/>
        <w:t xml:space="preserve"> МАДЛЕНА ЖЕЛЕВА</w:t>
        <w:tab/>
        <w:br/>
        <w:tab/>
        <w:t xml:space="preserve"> </w:t>
        <w:tab/>
        <w:br/>
        <w:tab/>
        <w:t xml:space="preserve">като разгледа докладваното от съдия Желева ч. т. д. № 540 по описа за 2019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на „С. Л“ АД – гр. София срещу разпореждане от 17. 12. 2018 г. по ч. гр. д. № 2242/2018 г. на Софийски апелативен съд. С него е върната частна жалба вх. № 14817 от 16. 08. 2018 г. на дружеството срещу определение № 2228 от 17. 07. 2018 г. по ч. гр. д. № 2242/2018 г. на Софийски апелативен съд, с което е потвърдено определение от 7. 03. 2018 г. по в. гр. д. № 1533/2018 г. на Софийски градски съд, с което е оставена без разглеждане частна жалба с вх. № 5112153 от 21. 07.2017 г. на частния жалбоподател в настоящото производство срещу решение от 22. 06. 2017 г. по гр. д. № 20928/2013 г. на Софийски районен съд, ГО, 71 състав в частта му с характер на определение, с което е оставено без разглеждане възражението за прихващане на частния жалбоподател с насрещното му вземане в размер на 9 040, 97 лв., представляващо сума, необходима за поправката на некачествено изпълнените СМР.</w:t>
        <w:tab/>
        <w:br/>
        <w:tab/>
        <w:t xml:space="preserve"> </w:t>
        <w:tab/>
        <w:br/>
        <w:tab/>
        <w:t xml:space="preserve">Частният жалбоподател поддържа, че обжалваното разпореждане е неправилно и прави искане за отмяната му.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отделение, като прецени данните по делото, приема следното.</w:t>
        <w:tab/>
        <w:br/>
        <w:tab/>
        <w:t xml:space="preserve"> </w:t>
        <w:tab/>
        <w:br/>
        <w:tab/>
        <w:t xml:space="preserve">Частната жалба е процесуално допустима - подадена е от легитимирана страна в преклузивния едноседмичен срок по чл. 275, ал. 1 ГПК срещу подлежащ на обжалване съдебен акт. </w:t>
        <w:tab/>
        <w:br/>
        <w:tab/>
        <w:t xml:space="preserve"> </w:t>
        <w:tab/>
        <w:br/>
        <w:tab/>
        <w:t xml:space="preserve">За да върне подадената частна жалба срещу определение № 2228 от 17. 07. 2018 г. по ч. гр. д. № 2242/2018 г. на Софийски апелативен съд с обжалваното разпореждане, апелативният съд е приел, че се касае до необжалваем съдебен акт, постановен по реда на чл. 274, ал. 2, изр. 1, хипотеза втора ГПК. </w:t>
        <w:tab/>
        <w:br/>
        <w:tab/>
        <w:t xml:space="preserve"> </w:t>
        <w:tab/>
        <w:br/>
        <w:tab/>
        <w:t xml:space="preserve">В. В касационен съд е образувано тълкувателно дело № 2/2018 г. на ОСГТК по въпроса „Подлежи ли на касационно обжалване определение на апелативен съд, с което е потвърдено преграждащо развитието на производството определение или разпореждане на окръжен съд като въззивна инстанция?“. Доколкото в случая се касае до атакуване на разпореждане за връщане на частна жалба срещу съдебен акт, постановен от апелативния съд в посочената хипотеза, и на основание чл. 292 ГПК производството по частната жалба следва да бъде спряно до приключване на посоченото тълкувателно дело.</w:t>
        <w:tab/>
        <w:br/>
        <w:tab/>
        <w:t xml:space="preserve"> </w:t>
        <w:tab/>
        <w:br/>
        <w:tab/>
        <w:t xml:space="preserve">Воден от горното, Върховният касационен съд, Търговска колегия, състав на Първо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производството по ч. т. д. № 540/2019 г. на ВКС, ТК, Първо отделение до приключване на тълкувателно дело № 2/2018 т. на ОСГТК на ВКС.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