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№638/11.02.2025 по гр. д. №1502/2024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638</w:t>
        <w:tab/>
        <w:br/>
        <w:tab/>
        <w:t xml:space="preserve"/>
        <w:tab/>
        <w:br/>
        <w:tab/>
        <w:t xml:space="preserve">гр. София, 11.02.2025 г.</w:t>
        <w:tab/>
        <w:br/>
        <w:tab/>
        <w:t xml:space="preserve"/>
        <w:tab/>
        <w:br/>
        <w:tab/>
        <w:t xml:space="preserve">ВЪРХОВНИЯТ КАСАЦИОНЕН СЪД, Трето гражданско отделение, в закрито съдебно заседание на десети февруари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 дело № 1502 по описа на Върховния касационен съд за 2024 година, за да се произнесе, взе предвид следното:</w:t>
        <w:tab/>
        <w:br/>
        <w:tab/>
        <w:t xml:space="preserve"/>
        <w:tab/>
        <w:br/>
        <w:tab/>
        <w:t xml:space="preserve">Производството е по чл. 282, ал. 5, ГПК.</w:t>
        <w:tab/>
        <w:br/>
        <w:tab/>
        <w:t xml:space="preserve"/>
        <w:tab/>
        <w:br/>
        <w:tab/>
        <w:t xml:space="preserve">Образувано е по молба с вх. № 2287/06.02.2025 г. от касаторите Л. В. Н. и „Уникомс“ ЕООД [населено място], чрез пълномощник адв. Н. Х. Б. от САК, за освобождаване на сумата от 47341,97 лв., внесена по сметката на Върховния касационен съд като обезпечение за спиране на изпълнението на невлязлото в сила въззивно решение № 1383/29.11.2023 г., постановено по възз. гр. д. № 294/2023 г. на Софийския апелативен съд. Към молбата са представени 2 броя копия от платежно нареждане за изплатени суми в полза на ищеца по делото К. С. З., съответно за сумата 4295 евро, и за сумата 24456,93 евро /с левова равностойност 47833,60 лв./.</w:t>
        <w:tab/>
        <w:br/>
        <w:tab/>
        <w:t xml:space="preserve"/>
        <w:tab/>
        <w:br/>
        <w:tab/>
        <w:t xml:space="preserve">Ищецът по делото К. С. З., чрез адв. Х. Т. от САК с молба вх. №22343/07.02.2025 г. е изразил становище, че не възразява внесената от касатора Л. В. Н. гаранция за спиране изпълнението на посоченото въззивно съдебно решение да бъде освободена и върната по посочената банкова сметка. Посочил е, че длъжникът е погасил изцяло задължението си, като последното и окончателно плащане на дължимите суми по делото е извършено с плащането от 24456,93 евро и няма други претенции към длъжника. Представено е банково извлечение, като доказателство, че сумата е била получена от З.. </w:t>
        <w:tab/>
        <w:br/>
        <w:tab/>
        <w:t xml:space="preserve"/>
        <w:tab/>
        <w:br/>
        <w:tab/>
        <w:t xml:space="preserve">Върховният касационен съд, състав на Трето гражданско отделение, за да се произнесе взе предвид следното:</w:t>
        <w:tab/>
        <w:br/>
        <w:tab/>
        <w:t xml:space="preserve"/>
        <w:tab/>
        <w:br/>
        <w:tab/>
        <w:t xml:space="preserve">С определение № 97/09.01.2024 г. по ч. гр. д. № 73/2024 г. по описа на ВКС, е било спряно, на основание чл. 282, ал. 2, т. 1 от ГПК, изпълнението на осъдително въззивно решение № 1383/29.11.2023 г., постановено по възз. гр. д. № 294/2023 г. на Софийския апелативен съд, с което Л. В. Н. и „Уникомс“ ЕООД, са осъдени да заплатят солидарно на К. С. З., [дата на раждане] , на основание чл. 240 от ЗЗД, във вр. с чл. 86, ал. 1 от ЗЗД, сумата от 28 848,49 лв. -представляваща непогасена главница по Договор за заем, сключен на 27.04.2020 г., ведно със законна лихва за периода от 09.07.2021 г. до изплащане на вземането, и сумата от 3020 лв., представляваща мораторна лихва за периода от 16.05.2020 г. до 09.07.2021 г. По ч. гр. д. № 73/2024 г. на ВКС е внесено обезпечение по смисъла на чл. 282, ал. 2, т. 1 от ГПК, в размер на паричната сума 47 341,97 лв. Обстоятелствата, че сумата 47 341,97 лв. е постъпила по сметката за обезпечения на ВКС на 03.01.2024 г. и е налична по тази сметка към 04.01.2024 г., са удостоверени с писмена справка от 04.01.2024 г., изготвена от счетоводител при ВКС.</w:t>
        <w:tab/>
        <w:br/>
        <w:tab/>
        <w:t xml:space="preserve"/>
        <w:tab/>
        <w:br/>
        <w:tab/>
        <w:t xml:space="preserve">С определение № 5553/02.12.2024 г. по гр. д. № 1502/2024 г. на ВКС, не е допуснато касационно обжалване на въззивно решение № 1383/29.11.2023 г.</w:t>
        <w:tab/>
        <w:br/>
        <w:tab/>
        <w:t xml:space="preserve"/>
        <w:tab/>
        <w:br/>
        <w:tab/>
        <w:t xml:space="preserve">Молбата за освобождаване на внесеното обезпечение е основателна. Искането за връщане на паричната гаранция е направено преди изтичане на предвидения в чл. 82 от ГПК, срок. Съгласно разпоредбата на чл. 282, ал. 5 ГПК, когато е обезпечено изпълнението на присъденото вземане, обезпечението се освобождава, след като искът бъде отхвърлен или производството бъде прекратено. Когато въззивното решение не бъде допуснато до касационно обжалване или по реда на чл. 293 ГПК влезе в сила, внесената сума подлежи на връщане, когато по делото има данни, че вземането е надлежно изпълнено, тъй като основното предназначение на внесената сума е да обезпечи изпълнението на присъденото вземане. В случая, кредиторът е получил присъдените суми, което изрично е заявил, чрез своя представител. В тази връзка са и представените от двете страни доказателства. Ето защо сумата следва да бъде освободена от сметката на ВКС за обезпечения и преведена по посочената от молителите банкова сметка.</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ОПРЕДЕЛИ :</w:t>
        <w:tab/>
        <w:br/>
        <w:tab/>
        <w:t xml:space="preserve"/>
        <w:tab/>
        <w:br/>
        <w:tab/>
        <w:t xml:space="preserve">ОСВОБОЖДАВА внесеното от Л. В. Н. обезпечение в размер на сумата от 47 341,97 лв., внесена на 03.01.2024 г. по сметката на ВКС за обезпечения по ч. гр. д. № 73/2024 г. по описа на ВКС за спиране на изпълнението на въззивно решение № 1383/29.11.2023 г., постановено по възз. гр. д. № 294/2023 г. на Софийския апелативен съд.</w:t>
        <w:tab/>
        <w:br/>
        <w:tab/>
        <w:t xml:space="preserve"/>
        <w:tab/>
        <w:br/>
        <w:tab/>
        <w:t xml:space="preserve">ДА СЕ ПРЕВЕДЕ сумата от 47 341,97 лв. по посочената от молителите с молба вх. № 2287/06.02.2025 г. банкова сметка в „Юробанк България“ АД, с титуляр Л. В. Н., както следва: IBAN: [банкова сметка], BIC: BPBIBGSF.</w:t>
        <w:tab/>
        <w:br/>
        <w:tab/>
        <w:t xml:space="preserve"/>
        <w:tab/>
        <w:br/>
        <w:tab/>
        <w:t xml:space="preserve">Препис от определението да се предаде в счетоводството на Върховния касационен съд за изпълнение.</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