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№1630/12.12.2011 по адм. д. №9590/2011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реда на чл. 208 и сл. от АПК. </w:t>
        <w:tab/>
        <w:br/>
        <w:tab/>
        <w:t xml:space="preserve">Касаторите са обжалвали решението от 8.06.2011 г. постановено по адм. д. № 675/2011 г. на Пловдивския административен съд, ХV състав, с което е отхвърлено оспорването им срещу заповед № ДК-02-ЮЦР -41/ 27.01.2011 г. на началника на РДНСК - ЮЦР, с която на основание чл. 225, ал. 1 ЗУТ е наредено премахването на незаконен строеж " жилищна сграда" в УПИ VІ- 172, кв. 41 а по плана на кв."Въстанически - юг " гр. П., ул."Н. В. " като неоснователно. </w:t>
        <w:tab/>
        <w:br/>
        <w:tab/>
        <w:t xml:space="preserve">Наведени са оплаквания за отмяната му като неправилно. </w:t>
        <w:tab/>
        <w:br/>
        <w:tab/>
        <w:t xml:space="preserve">Ответникът РДНСК -ЮЦр - Пловдив чрез поцесуалния си представител изразява становище за неоснователност на касационната жалба и правилност на същото. </w:t>
        <w:tab/>
        <w:br/>
        <w:tab/>
        <w:t xml:space="preserve">Представителят на Върховната административна прокуратура депозира заключение за правилност на съдебния акт и предлага да се остави в сила. </w:t>
        <w:tab/>
        <w:br/>
        <w:tab/>
        <w:t xml:space="preserve">Върховният административен съд, второ отделение след като прецени наведените касационни оплаквания във връзка с доказателствата по делото, прие следното </w:t>
        <w:tab/>
        <w:br/>
        <w:tab/>
        <w:t xml:space="preserve">Касационната жалба е процесуално допустима като подадена в срока по чл. 211, ал. 1 АПК, но разгледана по същество е неоснователна.Решението е правилно. </w:t>
        <w:tab/>
        <w:br/>
        <w:tab/>
        <w:t xml:space="preserve">Въз основа на събраните по делото доказателства са направени обосновани изводи пза законосъобразност на оспорения административен акт, с който е нередено прремахването на незаконения строеж . </w:t>
        <w:tab/>
        <w:br/>
        <w:tab/>
        <w:t xml:space="preserve">Установено е било по безспорен начин, че разрешението за строеж, издадено през 1998 г. е загубило действието си, а така също няма действие и одобрения инвстиционен проект за строителството на сградата.Строителството започнало през 2005 г. е изпълнено несъотвествие с действащият ПУП достатъчно основание да се приеме като незаконно. </w:t>
        <w:tab/>
        <w:br/>
        <w:tab/>
        <w:t xml:space="preserve">Правилно съдът е приел наличието на незаконен строеж по смисъла на чл. 225, ал. 2, т 1 и 2 ЗУТ и законосъобразно на основание чл. 225, ал. 1 ЗУТ е наредено неговото премахване след като и констатациите на административния орган не са били опровергани, както в хода на административното производство, а така също и пред съда с други доказателства. </w:t>
        <w:tab/>
        <w:br/>
        <w:tab/>
        <w:t xml:space="preserve">Приемайки изводите за законосъобразност на оспорената заповед, съдът е постановил решението в съотвествие с материалния закон. Същото е обосновано.Изводите му кореспондират с установените факти и обстоятелства по делото и са изградени въз основа на тях и закона. </w:t>
        <w:tab/>
        <w:br/>
        <w:tab/>
        <w:t xml:space="preserve">Като постановено в отсъствие на отменителните основания по чл. 209, ал. 1, т 3 АПК решението следва да се остави в сила. </w:t>
        <w:tab/>
        <w:br/>
        <w:tab/>
        <w:t xml:space="preserve">По изложените съображения върховният административен съд, второ отделение и на основание чл. 221, ал. 2 АПКРЕШИ: </w:t>
        <w:tab/>
        <w:br/>
        <w:tab/>
        <w:t xml:space="preserve">ОСТАВЯ В СИЛА решение № 1000 от08.06.2011 г. постановено по адм. д. № 675/2011 г. на Административен съд гр. П., ХV съсав.Решението не подлежи на обжалване.Вярно с оригинала,ПРЕДСЕДАТЕЛ:/п/ Д. Й.секретар:ЧЛЕНОВЕ:/п/ Г. А./п/ Л. М.Д.Й.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