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№633/11.02.2025 по гр. д. №4392/2024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N 633 София, 11.02.2025 година</w:t>
        <w:tab/>
        <w:br/>
        <w:tab/>
        <w:t xml:space="preserve"/>
        <w:tab/>
        <w:br/>
        <w:tab/>
        <w:t xml:space="preserve"> В И М Е Т О Н А Н А Р О Д АВърховният касационен съд на Република България, гражданска колегия, I-во отделение, в закрито заседание на шести февруари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Председател:Маргарита Соколова 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N 4392/2024 година,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С решение № 162/05.08.2024 г. по в. гр. д. № 254/2024 г. на Смолянския окръжен съд първоинстанционното решение № 81/04.04.2024 г. по гр. д. № 420/2023 г. Районния съд - Мадан е отменено в частта, с която Х. А. Х. е осъден по иска на Векил К. А. с правно основание чл. 109 ЗС да премахне изградените в ПИ [№] по действащата кадастрална карта на [населено място], [община], част от мост с дължина 7,5 м и широчина 1,1 м и част от бетонова площадка за кучета с площ от 2,4 кв. м. и да рекултивира имота, като възстанови първоначалното му състояние на ливада, както и в частта за разноските, присъдени в полза на Векил К. А. за разликата над 167,88 лв. до 2 100 лв.; решението е потвърдено в частта, с която Х. А. Х. е осъден по иска на Векил К. А. с правно основание чл. 109 ЗС да преустанови преминаването през ПИ [№] по прекарания от него път с широчина 4 м, да премахне същия в обхвата на имота и да рекултивира имота, като възстанови първоначалното му състояние на ливада, като в полза на ищеца са присъдени по съразмерност разноски за въззивното производство в размер на 117.51 лв.</w:t>
        <w:tab/>
        <w:br/>
        <w:tab/>
        <w:t xml:space="preserve"/>
        <w:tab/>
        <w:br/>
        <w:tab/>
        <w:t xml:space="preserve">Касационни жалби срещу въззивното решение са подадени и от двете страни в съответните части.</w:t>
        <w:tab/>
        <w:br/>
        <w:tab/>
        <w:t xml:space="preserve"/>
        <w:tab/>
        <w:br/>
        <w:tab/>
        <w:t xml:space="preserve">С молба вх. № 488/10.01.2025 г., подадена по пощата на 09.01.2025 г., ищецът Векил К. А. с ЕГН [ЕГН] и постоянен адрес: [населено място], общ. Мадан, [улица], е заявил, че поради извънсъдебно уреждане на спора и на основание чл. 233 ГПК прави отказ от предявения от него иск с правно основание чл. 109 ЗС.</w:t>
        <w:tab/>
        <w:br/>
        <w:tab/>
        <w:t xml:space="preserve"/>
        <w:tab/>
        <w:br/>
        <w:tab/>
        <w:t xml:space="preserve">При съобразяване волята на ищеца за валидно извършеното десезиране на съда с предявения иск и на основание чл. 233 ГПК Върховният касационен съд, състав на I-во г. о., намира, че следва да обезсили постановените съдебни актове по спора и да прекрати производството по предявения иск.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ОБЕЗСИЛВА на основание чл. 233 ГПК поради отказ от иска решение № 162/05.08.2024 г. по в. гр. д. № 254/2024 г. на Смолянския окръжен съд и решение № 81/04.04.2024 г. по гр. д. № 420/2023 г. Районния съд - Мадан, и ПРЕКРАТЯВА производството по предявения от Векил К. А. срещу Х. А. Х. иск с правно основание чл. 109 ЗС за осъждане на ответника да премахне изградените в ПИ [№] по действащата кадастрална карта на [населено място], [община], част от мост с дължина 7,5 м и широчина 1,1 м и част от бетонова площадка за кучета с площ от 2,4 кв. м. и да рекултивира имота, като възстанови първоначалното му състояние на ливада, както и да преустанови преминаването през ПИ [№] по действащата кадастрална карта на [населено място], [община], по прекарания от него път с широчина 4 м, да премахне същия в обхвата на имота и да рекултивира имота, като възстанови първоначалното му състояние на ливада. </w:t>
        <w:tab/>
        <w:br/>
        <w:tab/>
        <w:t xml:space="preserve"/>
        <w:tab/>
        <w:br/>
        <w:tab/>
        <w:t xml:space="preserve">Определението може да се обжалва пред друг състав на Върховния касационен съд на РБ в 7-дневен срок от получаване на съобщенията.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