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№649/11.02.2025 по гр. д. №4777/2024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649</w:t>
        <w:tab/>
        <w:br/>
        <w:tab/>
        <w:t xml:space="preserve"/>
        <w:tab/>
        <w:br/>
        <w:tab/>
        <w:t xml:space="preserve">София, 11.02. 2025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пети февруари през две хиляди двадесет и петата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4777 описа на четвърто гражданско отделение на ВКС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молбата на „Електроразпределителни мрежи Запад“ ЕАД, със седалище и адрес на управление в [населено място], чрез юрк. Г. Д., за отмяна на влязлото в сила решение № 270 от 30 май 2024 г., постановено по гр. д. № 494/2024 г. по описа на Окръжен съд Благоевград, с което се потвърждава постановление за възлагане от 30.11.2023 г. по изпълнително дело № 704/2013 г. по описа на частен съдебен изпълнител Ш. Дервиш, с което е възложено правото на собственост върху 2204/3149 ид. ч. от сграда с идентификатор 02676-89.20.2 по КК на [населено място], с адрес в [населено място], м. „Св. И.“, разположена в имот с идентификатор 02676.89.20. В молбата се твърди, че атакуваното решение противоречи на решение № 129 от 12.03.2024 г., постановено по гр. д. № 230/2024 г. по описа на Окръжен съд Благоевград, както и че са налице основания за отмяна на влязлото в сила решение по смисъла на чл. 303, ал. 1, т. 1, 3 и 5 ГПК. </w:t>
        <w:tab/>
        <w:br/>
        <w:tab/>
        <w:t xml:space="preserve"/>
        <w:tab/>
        <w:br/>
        <w:tab/>
        <w:t xml:space="preserve">Молбата за отмяна на влязлото в сила решение е процесуално недопустима.</w:t>
        <w:tab/>
        <w:br/>
        <w:tab/>
        <w:t xml:space="preserve"/>
        <w:tab/>
        <w:br/>
        <w:tab/>
        <w:t xml:space="preserve">Влязлото в сила съдебно решение, чиято отмяна се иска от молителя, е постановено по реда на чл. 435 ГПК, по подадена жалба срещу действията на частен съдебен изпълнител в рамките на образувано изпълнително производство. Производството по чл. 435 ГПК е способ за защита срещу незаконосъобразните действия или откази на съдебния изпълнител по осъществяваното от него принудителното изпълнение. Предмет на разглеждане не е съществуването на субективното материално право, което евентуално би било засегнато от изпълнението, а преценката на съда се свежда единствено до законосъобразността на конкретното действие. Постановеното решение не се ползва със сила на пресъдено нещо и по отношение на законосъобразността на оспорените действия на частния съдебен изпълнител. Предвид изложеното, влезлите в сила съдебни решения, постановени като краен акт по такива производства, не подлежат на отмяна по реда чл. 303-309 ГПК (така в ТР № 7/2014 г. по описа на ОСГТК, ВКС, т. 3).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 ОПРЕДЕЛИ :</w:t>
        <w:tab/>
        <w:br/>
        <w:tab/>
        <w:t xml:space="preserve"/>
        <w:tab/>
        <w:br/>
        <w:tab/>
        <w:t xml:space="preserve">ОСТАВЯ БЕЗ РАЗГЛЕЖДАНЕ молбата на „Електроразпределителни мрежи Запад“ ЕАД, със седалище и адрес на управление в [населено място], чрез юрк. Г. Д., за отмяна на влязлото в сила решение № 270 от 30 май 2024 г., постановено по гр. д. № 494/2024 г. по описа на Окръжен съд Благоевград.</w:t>
        <w:tab/>
        <w:br/>
        <w:tab/>
        <w:t xml:space="preserve"/>
        <w:tab/>
        <w:br/>
        <w:tab/>
        <w:t xml:space="preserve">ПРЕКРАТЯВА производството по делото.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получаването на препис от него пред друг тричленен състав на гражданската колегия на ВКС.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