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№1292/17.10.2012 по адм. д. №9620/2011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 във вр. чл. 160, ал. 6 ДОПК. </w:t>
        <w:tab/>
        <w:br/>
        <w:tab/>
        <w:t xml:space="preserve">Образувано е по касационна жалба на ЕТ"АС 98-И. Т.", със седалище и адрес на управление в гр. Д.ад, против решение №916/25.05.2011 г. по адм. д. №2180/2010 г. по описа на Административен съд-Пловдив, с което е отхвърлена жалбата срещу РА № 241001555/22.07.2010г. на ТД НАП - гр. П., офис С. З., потвърден с Решение № 707/20. 09. 2010 г. на директора на Дирекция "ОУИ" - Пловдив. </w:t>
        <w:tab/>
        <w:br/>
        <w:tab/>
        <w:t xml:space="preserve">Изложени са доводи за неправилност на решението. Конкретните оплаквания са, че съдът неправилно не е възприел твърдението за нищожност на РА, поради това, че ревизията е възложена на ЕТ, а е ревизирано и физическото лице И. Т.; че е налице неправилно определяне на достигнат оборот за облагаеми сделки по ЗДДС, като са включени и сделките като селскостопански производител; че съдът в нарушение на съдопроизводствените правила не е обсъдил възраженията и представените във връзка с това доказателства за реалност на доставките от "С. Н. М" ЕООД, гр. В Търново. Иска се отмяна на обжалваното решение като неправилно, при наличие на касационни основания по чл. 209, т. 3 АПК. </w:t>
        <w:tab/>
        <w:br/>
        <w:tab/>
        <w:t xml:space="preserve">Ответната страна - ДД"ОУИ"-Пловдив не взема становище по касационната жалба. </w:t>
        <w:tab/>
        <w:br/>
        <w:tab/>
        <w:t xml:space="preserve">Участващият по делото прокурор от Върховна административна прокуратура заявява становище за неоснователност на касационната жалба. </w:t>
        <w:tab/>
        <w:br/>
        <w:tab/>
        <w:t xml:space="preserve">Касационната жалба е процесуално допустима, като подадена в срок и от надлежна страна.Разгледана по същесто, е частично основателна. </w:t>
        <w:tab/>
        <w:br/>
        <w:tab/>
        <w:t xml:space="preserve">Предмет на оспорване пред първоинстанционния съд са били определени с процесния РА данъчни задължения по ЗОДФЛ отм. , ЗДДФЛ, ЗДДС отм. и ЗДДС за ревизирани периоди от 01.01.2004г. до 31.12.2009г.Жалбоподателят счита РА за незаконосъобразен в </w:t>
        <w:tab/>
        <w:br/>
        <w:tab/>
        <w:t xml:space="preserve">частта, с която не е признато правото на приспадане на данъчен кредит на основание чл. 65, ал. 4, т. 4 ЗДДС отм. за 2006 г. и чл. 70, ал. 5, вр. чл. 68 ЗДДС за 2007 и 2008 години, общо в размер 7153, 59 лв. по 58 броя фактури с предмет на доставка нови гуми за пътнически автомобили, издадени от "С. Н. М" ЕООД, гр. В Търново, както и в частта за определения данък по чл. 35 от ЗОДФЛ отм. за 2004, 2005 и 2006 г., по ЗДДФЛ за 2007, 2008 и 2009г., и относно допълнително начисленият ДДС за продадена продукция произведена в качеството му на регистриран "земеделски производител" за периодите месец 10 и 11. 2008г. и месеците 09, 10 и 11.2009г., общо в размер на 5168.42лева и съответните лихви. </w:t>
        <w:tab/>
        <w:br/>
        <w:tab/>
        <w:t xml:space="preserve">Както правилно е приел съдът, ревизията, възложена и извършена на едноличния търговец, при която се установяват задължения и на физическото лице, не е в нарушение на процесуални разпоредби, поради което оспорения РА не е нищожен на соченото от оспорващия основание. </w:t>
        <w:tab/>
        <w:br/>
        <w:tab/>
        <w:t xml:space="preserve">Правилно в потвърждение на изводите на органите по приходите, първоинстанционният съд е приел, че липсва разлика в субекта на физическото лице, извършващо дейност като земеделски производител и регистрираното от него търговско предприятие като едноличен търговец. Резултатите от тези дейности попадат в понятието "независима икономическа дейност" по чл. 3 ЗДДС и доколкото става дума за облагаеми доставки по тях следва да се начисли ДДС. Не е било спорно и е установено по делото, че жалбоподателят е регистриран за целите на ЗДДС за дейността си като едноличен търговец. Определението за данъчно задължено лице е свързано с понятието "независима икономическа дейност" като не е спорно, че такава е както тази осъществявана от ревизираното лице като земеделски производител, така и другата като едноличен търговец. Изчисляването на изисквания облагаем оборот също не прави разлика между резултатите от тези два вида дейности, защото и при двете дейности се осъществяват облагаеми доставки. При липса на персонална разлика при упражняването на дейност като земеделски производител и като едноличен търговец, не може да се приеме, че е необходима отделна регистрация по ЗДДС като земеделски производител при достигане на облагаем оборот само от тази дейност, която регистрация по ДДС да е различа от тази като едноличния търговец. Твърдението, че следва да се приложи "разделно" облагане на финансовите резултати от двата вида дейности /като земеделски производител и като едноличен търговец/ е правно необосновано. </w:t>
        <w:tab/>
        <w:br/>
        <w:tab/>
        <w:t xml:space="preserve">По изложените съображения допълнителното облагане с ДДС за периодите месец 10 и 11. 2008г. и месеците 09, 10 и 11.2009г., общо в размер на 5168.42лева и съответните лихви, по сделки със селскостопанска продукция, сключени с "Ю"ЕООД, гр.В.Търново. Поисканите доказателства са представени от ответника по делото - органът по приходите и са приети в последното съдебно заседание, както и вписано в съдебното решение: ".....на л. 1284-1302 по делото, ведно със счетоводен баланс, счетоводна политика и приложение към финансов отчет на дружеството". Както е видно, едва във фазата на съдебното оспорване административният орган, след като е бил задължен от съда по искане на жалбоподателя, е представил счетоводни документи на дружеството-доставчик за 2008 г., от което се налага изводът, че дружеството-доставчик е водило редовно счетоводно отчитане и от ненамирането му на адреса, оформено с два протокола от 12.04.2010 г. и 29.04.2010 г., не може да се обоснове извод за нереални доставки и с този мотив да се постанови отказ за признаване на данъчен кредит, каквато е обосновката в РА в тази част за установени задължения по ЗДДС. </w:t>
        <w:tab/>
        <w:br/>
        <w:tab/>
        <w:t xml:space="preserve">Безспорно е, че отказът на данъчните органи е необоснован и съдът е бил длъжен да осъществи задължението си като съд по същество да обсъди всички възражения на оспорващия и ангажираните доказателства и от двете страни, относими към установяване на положителните предпоставки по чл. 64 ЗДДС отм. и чл. 68 ЗДДС за възникване и признаване на данъчен кредит по процесните доставки на гуми от "С. Н. М"ЕООД, гр.В.Търново. </w:t>
        <w:tab/>
        <w:br/>
        <w:tab/>
        <w:t xml:space="preserve">Пред касационната инстанция касаторът е представил и са приети по делото допълнителни писмени доказателства във връзка с процесните доставки. </w:t>
        <w:tab/>
        <w:br/>
        <w:tab/>
        <w:t xml:space="preserve">Поради липса на произнасяне в тази част от съдебното решение по възраженията на оспорващия и липса на обсъждане на представените от него писмени доказателства, както и липса на обсъждане и анализ на всички, ангажирани в хода на оспорването писмени доказателства, относими към отказът за признаване на данъчен кредит по доставките от "С. Н. М"ЕООД, гр.В.Търново, обжалваното съдебно решение в тази част е постановено при съществено нарушение на съдопроизводствените правила - липса на мотиви, което е касационно основание за отмяна на същото в частта, касаеща постановеният отза за признаване на данъчен кредит по доставките от "С. Н. М"ЕООД, гр.В.Търново. </w:t>
        <w:tab/>
        <w:br/>
        <w:tab/>
        <w:t xml:space="preserve">Делото следва да се върне за ново разглеждане от друг състав на същия съд, който да съобрази дадените по-горе указания в настоящото решение и да осъществи необходимите процесуални действия и в качеството си на съд по същество, да обоснове изводи, след обсъждане на възраженията на оспорващия в тази част от жалбата, както и обсъждане и анализ на всички доказателства, свързани с процесните доставки от "С. Н. М"ЕООД, гр.В.Търново, включително и тези представени пред касационната инстанция. В случай, че установи липсата на част от доказателствата, като неприложени по преписката, съдът следва да укаже на страните да ги представят отново, след което да ги обсъди. </w:t>
        <w:tab/>
        <w:br/>
        <w:tab/>
        <w:t xml:space="preserve">След излагане на мотиви по анализ на възраженията и свързаните с тях доказателства, съдът да мотивира изводи за законосъобразност на оспорения РА в тази част. </w:t>
        <w:tab/>
        <w:br/>
        <w:tab/>
        <w:t xml:space="preserve">При този изход на делото, следва да се отмени и решението в частта, с която е присъдено юрисконсултско възнаграждение в размер над 750 лв. </w:t>
        <w:tab/>
        <w:br/>
        <w:tab/>
        <w:t xml:space="preserve">Воден от горното и на основание чл. 221, ал. 2 АПК, във вр. чл. 160, ал. 6 ДОПК Върховният административен съд, първо отделение,РЕШИ:ОТМЕНЯ </w:t>
        <w:tab/>
        <w:br/>
        <w:tab/>
        <w:t xml:space="preserve">решение №916/25.05.2011 г. по адм. д. №2180/2010 г. по описа на Административен съд-Пловдив, с което е отхвърлена жалбата срещу РА № 241001555/22.07.2010г. на ТД НАП - гр. П., офис С. З., потвърден с Решение № 707/20. 09. 2010 г. на директора на Дирекция "ОУИ" - Пловдив, в частта за непризнат данъчен кредит за данъчни периоди от 2006, 2007 и 2008 г. по 58 бр. данъчни фактури за доставки на автомобилни гуми, издадени от "С. Н. М"ЕООД, гр.В.Търново, както иопределениетоза присъдено юрисконсултско възнаграждениенадразмера от 750 лв. до присъдения - 1164, 22 лв.Връща делото </w:t>
        <w:tab/>
        <w:br/>
        <w:tab/>
        <w:t xml:space="preserve">за ново разглеждане в тази част от друг състав на същия съд. </w:t>
        <w:tab/>
        <w:br/>
        <w:tab/>
        <w:t xml:space="preserve">ОСТАВЯ В СИЛА </w:t>
        <w:tab/>
        <w:br/>
        <w:tab/>
        <w:t xml:space="preserve">решението в останалата обжалвана част.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Ф. Н.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С. А./п/ И. А.а </w:t>
        <w:tab/>
        <w:br/>
        <w:tab/>
        <w:t xml:space="preserve">Ф.Н.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