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№477/14.01.2014 по адм. д. №9625/2013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Изпълнителният директор на „Агенция за социално подпомагане” гр. С. против Решение №2864/29.04.2013г., постановено по адм. дело №8595/2012г. по описа на Административен съд София-град, с което е отменено негово Решение изх. №94-ДД/186 от 08.09.2010г. за отказ да се предостави достъп до обществена информация – протокол от 16.08.2010г. за среща проведена в отдел „Закрила на детето” Красно село и преписката е върната за изпълнение на указанията дадени в мотивите на решението. </w:t>
        <w:tab/>
        <w:br/>
        <w:tab/>
        <w:t xml:space="preserve">Твърди се, че обжалваното решение е незаконосъобразно, неправилно и необосновано – отменителни основания по чл. 209, т. 3 от АПК. Иска се отмяната му. </w:t>
        <w:tab/>
        <w:br/>
        <w:tab/>
        <w:t xml:space="preserve">Ответникът по касационната жалба – Д. Р. Д., редовно призован, явява се лично и ангажира становище за неоснователност на жалбата. </w:t>
        <w:tab/>
        <w:br/>
        <w:tab/>
        <w:t xml:space="preserve">Представителят на Върховната адмнистративна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касационната жалба е НЕОСНОВАТЕЛНА по следните съображения: </w:t>
        <w:tab/>
        <w:br/>
        <w:tab/>
        <w:t xml:space="preserve">С решението по цитираното дело Административен съд София-град е отменил по жалба на Д. Р. Д. Решение изх. №94-ДД/186 от 08.09.2010г. на Изпълнителният директор на „Агенция за социално подпомагане” гр. С. за отказ да се предостави достъп до обществена информация – протокол от 16.08.2010г. за среща проведена в отдел „Закрила на детето” Красно село и преписката е върната за изпълнение на указанията дадени в мотивите на решението. </w:t>
        <w:tab/>
        <w:br/>
        <w:tab/>
        <w:t xml:space="preserve">За да постанови този резултат първоинстанционният съд е приел, че исканата информация е служебна и достъпът до същата е свободен. Хипотезите на чл. 13, ал. 2, т. 1 и т. 2 от Закона за достъп до обществена информация (ЗДОИ), предвиждащи ограничение в достъпа до информация не са налице, въпреки липсата на мотиви на кое от двете основания достъпът е отказан. Изложени са мотиви, че към момента на постановяване на съдебният акт е изтекъл и срокът от две години, предвиден в разпоредбата на чл. 13, ал. 3 от ЗДОИ за ограниченията по ал. 2. Крайният извод на съда е, че постановеният отказ е незаконосъобразен. </w:t>
        <w:tab/>
        <w:br/>
        <w:tab/>
        <w:t xml:space="preserve">Върховният административен съд, състав на седмо отделение намира, че при установените по делото релевантни факти, изводите на първоинстанционния съд са правилни. </w:t>
        <w:tab/>
        <w:br/>
        <w:tab/>
        <w:t xml:space="preserve">Служебната информация според чл. 11 от ЗДОИ е тази, която се събира, създава и съхранява във връзка с официалната информация, както и по повод дейността на органите и техните администрации. По правило достъпът до официална и служебна обществена информация е свободен. Съгласночл. 13, ал. 1 от ЗДОИ </w:t>
        <w:tab/>
        <w:br/>
        <w:tab/>
        <w:t xml:space="preserve">достъпът до служебна обществена информация е свободен с изключение на случаите, изрично уредени с разпоредбата на ал. 2. Възможност за ограничаване на достъпа до такава информация е налице, когато тя е свързана с оперативната подготовка на актовете на органите и няма самостоятелно значение, а също и когато съдържа мнения и позиции във връзка с настоящи и предстоящи преговори, водени от органа или от негово име, както и сведения, свързани с тях. В конкретния случай, по делото е установено, че поисканата с молба от 16.08.2010г. информация – копие на работен протокол от 16.08.2010г. е създадена и съхранявана от задължения субект – „Агенция за социално подпомагане” гр. С. и е изготвена по повод дейността му, (осъществявана конкретно чрез Дирекция „Социално подпомагане” Красно село) с оглед на което и достъпът до нея е свободен.Ограниченията почл. 13, ал. 2, т. 1 и т. 2 от ЗДОИ </w:t>
        <w:tab/>
        <w:br/>
        <w:tab/>
        <w:t xml:space="preserve">не могат да се прилагат след изтичане на 2 години от създаването на такава информация -чл. 13, ал. 3 </w:t>
        <w:tab/>
        <w:br/>
        <w:tab/>
        <w:t xml:space="preserve">от ЗДОИ. Ето защо, като приема, че задълженият субект следва да извърши преценката относно визирания вчл. 13, ал. 3 от ЗДОИ </w:t>
        <w:tab/>
        <w:br/>
        <w:tab/>
        <w:t xml:space="preserve">срок, предвид датата на съставяне на работния протокол - 16.08.2010г. и връща преписката на касатора за предоставяне на исканата инфирмация – заверен препис от протокола, съдът постановява съдебен акт в съответствие с материалния закон. </w:t>
        <w:tab/>
        <w:br/>
        <w:tab/>
        <w:t xml:space="preserve">Възприетата от съда фактическа обстановка е съобразена със събраните по делото доказателства. От правилно установените факти съдът е направил обосновани и законосъобразни правни изводи, които се споделят и от настоящата инстанция. </w:t>
        <w:tab/>
        <w:br/>
        <w:tab/>
        <w:t xml:space="preserve">Съдът намира за неоснователни твърдяните в касационната жалба съществени нарушения на процесуалните правила и неправилно приложение на материалния закон. </w:t>
        <w:tab/>
        <w:br/>
        <w:tab/>
        <w:t xml:space="preserve">С оглед на този извод и по изложените съображения Върховният административен съд намира, че обжалваното решение на Административен съд София-град съответства на материалния закон и следва да бъде оставено в сила.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отделениеРЕШИ:ОСТАВЯ В СИЛА </w:t>
        <w:tab/>
        <w:br/>
        <w:tab/>
        <w:t xml:space="preserve">Решение №2864/29.04.2013г., постановено по адм. дело №8595/2012г. по описа на Административен съд София-град.РЕШЕНИЕТОне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Т. В.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И. Р./п/ С. Я. </w:t>
        <w:tab/>
        <w:br/>
        <w:tab/>
        <w:t xml:space="preserve">И.Р.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