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№939/02.02.2022 по адм. д. №8365/2021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939 София, 02.02.2022 В ИМЕТО НА НАРОДА</w:t>
        <w:tab/>
        <w:br/>
        <w:tab/>
        <w:t xml:space="preserve">Върховният административен съд на Република България - Второ отделение, в съдебно заседание на осемнадесети януари в състав: ПРЕДСЕДАТЕЛ:ГАЛИНА СОЛАКОВА ЧЛЕНОВЕ:МАРИЕТА МИЛЕВАБРАНИМИРА МИТУШЕВА при секретар Светла Панева и с участието на прокурора Динка Коларскаизслуша докладваното от съдиятаМАРИЕТА МИЛЕВА по адм. дело № 8365/2021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 Иванова против решение № 562 от 27.04.2021 г., постановено по адм. дело № 985/2019 г. по описа на Административен съд – Варна, с което е отхвърлена жалбата й против акт за узаконяване № 1/ 12.09.1991 г., издаден от главния архитект на Общински народен съвет-Варна. Жалбоподателката твърди, че решението е необосновано и постановено в противоречие с материалния закон (уточнение на касационната жалба). Моли да бъде отменено и да се постанови нов съдебен акт по същество, с който да се прогласи нищожността на акта за узаконяване.</w:t>
        <w:tab/>
        <w:br/>
        <w:tab/>
        <w:t xml:space="preserve">Ответникът – главен архитект на община – Варна, както и ответниците Г. Пенчев, М. Иванова, Н. Тодоров, С. Баирска и П. Янева не изразяват становище.</w:t>
        <w:tab/>
        <w:br/>
        <w:tab/>
        <w:t xml:space="preserve">Ответникът Г. Гайдаров оспорва касационната жалба и моли решението на административния съд да бъде оставено в сила.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второ отделение, като взе предвид касационните основания посочени в жалбата и данните по делото констатира следното:</w:t>
        <w:tab/>
        <w:br/>
        <w:tab/>
        <w:t xml:space="preserve">Касационната жалба е подадена в срока по чл. 211, ал. 1 АПК и от страна, за която решението на първоинстанционния съд е неблагоприятно, поради което е допустима.</w:t>
        <w:tab/>
        <w:br/>
        <w:tab/>
        <w:t xml:space="preserve">Разгледана по същество, касационната жалба е неоснователна.</w:t>
        <w:tab/>
        <w:br/>
        <w:tab/>
        <w:t xml:space="preserve">Решението на Административен съд – Варна е постановено в съответствие с материалния закон и се обосновава от събраните доказателства.</w:t>
        <w:tab/>
        <w:br/>
        <w:tab/>
        <w:t xml:space="preserve">При съобразяване с доводите, които са за нищожност на акт за узаконяване № 1 от 12.09.1991 г., издаден от главния архитект на Общински народен съвет - Варна, поради нарушение на действащите към датата на издаване материалноправни разпоредби, първоинстанционният съд правилно приема, че за да бъде нищожен, административният акт следва да е засегнат от особено тежък порок, който да е пречка същият да породи целеното от издателя действие. Съобразно посочения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административнопроизводствените правила, довело практически до липса на волеизявление.</w:t>
        <w:tab/>
        <w:br/>
        <w:tab/>
        <w:t xml:space="preserve">В съответствие с изложеното, при правило тълкуване и прилагане на закона и обосновано от доказателствата, административният съд приема, че оспореният акт за узаконяване не е нищожен.</w:t>
        <w:tab/>
        <w:br/>
        <w:tab/>
        <w:t xml:space="preserve">С обжалвания акт за узаконяване № 1/12.09.1991г., издаден от главния архитект на Общински народен съвет - Варна, на основание чл. 180 ЗТСУ (отм.) са узаконени по заявление № ТСУ 9400/Р-9/30.05.1991г., подадено от Р. Николова, три стаи и входно антре с размери до 40 кв. м., съгласно одобрения архитектурен проект, построени през 1969 г. като пристройка към съществуваща сграда в имот пл. 2, кв. 2 по плана на 26-ти микрорайон, гр. Варна. Актът е издаден след одобрени частична квартално – застроителна разработка относно начина на застрояване и архитектурен проект и заплащане на съответните такси.</w:t>
        <w:tab/>
        <w:br/>
        <w:tab/>
        <w:t xml:space="preserve">При тези факти административният съд правилно приема, че оспореният административен акт е издаден от компетентен съгласно чл. 162, ал. 2 вр. чл. 57 ЗТСУ ( отм.) орган и при спазване на изискванията за форма, а при постановяването му не са допуснати съществени нарушения на административнопроизводствените правила, които да доведат до липса на волеизявление и да са основание за неговата нищожност.</w:t>
        <w:tab/>
        <w:br/>
        <w:tab/>
        <w:t xml:space="preserve">Законосъобразно и в съответствие с доказателствата е и заключението на решаващия съд, че при издаване на акта за узаконяване не са допуснати нарушения на материалноправни разпоредби, които да са основание за неговата нищожност.</w:t>
        <w:tab/>
        <w:br/>
        <w:tab/>
        <w:t xml:space="preserve">Принципно следва се посочи, че противоречието с материалния закон, може да обоснове нищожност, когато е налице пълна липса на предпоставките на приложимата правна норма, когато актът е издаден изцяло при липса на законово основание или когато акт с такова съдържание не може да бъде издаден въз основа на никакъв закон или от никой орган.</w:t>
        <w:tab/>
        <w:br/>
        <w:tab/>
        <w:t xml:space="preserve">В случая административният съд правилно приема, че посочените условия не са изпълнени и актът за узаконяване е издаден в съответствие с действащите към момента на постановяването му разпоредби, а доводите на жалбоподателката Иванова в обратен смисъл са неоснователни. Законосъобразно е преценено, че административният акт е издаден по заявление на легитимирано лице, тъй като заявителката е титуляр на право на строеж в имот пл. 2, кв. 2 по плана на гр. Варна, в който са узаконените сгради (удостоверение за наследници на Г. Николов, нот. акт № 126, дело № 6234/ 1984 г.). При издаване на акта са спазени изискванията на чл. 180 ЗТСУ (отм.), който допуска узаконяване на строежи извършени преди влизане на закона в сила, които са в съответствие с действащите към момента на изграждането им или към момента на узаконяване разпоредби. Правилно е прието, че в случая действащите разпоредби по устройство на територията са спазени, а узаконяването е допуснато при условията на чл. 148, ал.1, т. 1 и чл. 151 ППЗТСУ (отм.), като временен строеж - пристройка до 40 кв. м. към съществуваща малкоетажна сграда, тъй като е установено, че имотът, в който попадат сградите, е засегнат от предвидено по регулационния и застроителен план мероприятие на държавата (заповед за отчуждаване от 1989г., отменена през 1997 г.). По тези съображения като достига до заключение, че актът за узаконяване е издаден в съответствие с нормативните изисквания и не е нищожен, а жалбата е неоснователна и подлежи на отхвърляне, съставът на Административен съд – Варна постановява решение в съответствие с материалния закон и представените доказателства.</w:t>
        <w:tab/>
        <w:br/>
        <w:tab/>
        <w:t xml:space="preserve">Допълнително следва да се посочи, че нарушенията на цитираните по - горе норми на ЗТСУ (отм.) и ППЗТСУ (отм.), дори да са допуснати, биха могли да обосноват незаконосъобразност, но не и нищожност на акта за узаконяване. Както вече се посочи, за да се направи обратен извод, следва да се установи противоречие на акта с материалния закон, което да е толкова съществено, че да води до пълна липса на условията за неговото издаване, т. е. актът да е изцяло лишен от законово основание или да е недопустимо издаването на акт с такова съдържание на никакво основание. В случая оспореният акт за узаконяване не е засегнат от пороци с подобна тежест и не поражда нетърпими от правния ред последици, а доводите на жалбоподателката, поддържани и в касационната жалба, за нищожност на същия поради липса на легитимация на заявителката и обстоятелството, че имотът е отчужден за мероприятие на държавата, предвидено по регулационния и застроителен план, са неоснователни.</w:t>
        <w:tab/>
        <w:br/>
        <w:tab/>
        <w:t xml:space="preserve">По изложените съображения Върховният административен съд, второ отделение, приема, че не са налице основания за отмяна решението на Административен съд – Варна. Съдебният акт е постановен в съответствие с материалния закон и се обосновава от събраните доказателства, поради което следва да бъде оставен в сила.</w:t>
        <w:tab/>
        <w:br/>
        <w:tab/>
        <w:t xml:space="preserve">По тези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562 от 27.04.2021 г., постановено по адм. дело № 985/2019 г. по описа на Административен съд – Варна.</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