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№64/16.02.2017 по гр. д. №3903/2016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№64</w:t>
        <w:tab/>
        <w:br/>
        <w:tab/>
        <w:t xml:space="preserve"> </w:t>
        <w:tab/>
        <w:br/>
        <w:tab/>
        <w:t xml:space="preserve"> София, 16.02.2017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седми февруари през двехиляди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Маринова. гр. д. № 3903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Н. Г. К., действаща лично и със съдействието на баща си Г. Г. К., приподписана от адвокат В. Л., против решение № 82 от 8.03.2016 г., постановено по гр. д. № 918 по описа за 2016 г. на Окръжен съд-Пазарджик, с което е обезсилено решение № 120 от 12.09.2015 г. по гр. д. № 184/2015 г. на Районен съд-Панагюрище в частта за признаване за установено по отношение на В. Д. А. и Н. Г. К., че В. Д. А. не е собственик на самостоятелен обект с идентификатор 55302.501.3435.1.1, представляващ жилище от 85 кв. м. в с двуетажна жилищна сграда, върху който имот е предприето изпълнение „публична продан“ за разликата над 2/6 ид. ч. до пълния размер от 6/6 ид. ч. и в частта за признаване, че собственик на Ѕ ид. ч. от същия самостоятелен обект, а другата Ѕ ид. ч. при условията на СИО и в резултат на необезпокояваното и непрекъснато владение в продължение на 34 години, представлява собственост на ищцата Т. З. А., като производството е прекратено в тази част и първоинстанционното решение е потвърдено в частта за признаване на установено по отношение на В. Д. А. и Н. Г. К., че В. Д. А. не е собственик на определените от ЧСИ № 886-В. Б. 2/6 от 5/6 от Ѕ ид. ч. от поземлен имот с идентификатор 55302.501.3435 и 2/6 от самостоятелен обект с идентификатор 55302.501.3435.1.1, като Н. Г. К. е осъдена да заплати на Т. З. А. съдебно-деловодни разноски в размер на 320.00 лв.</w:t>
        <w:tab/>
        <w:br/>
        <w:tab/>
        <w:t xml:space="preserve"> </w:t>
        <w:tab/>
        <w:br/>
        <w:tab/>
        <w:t xml:space="preserve">Т. З. А. е подала писмен отговор по реда и в срока на чл. 287, ал. 1 ГПК чрез пълномощника си адвокат Р. К., в който оспорва наличието на основание за допускане на касационно обжалване и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 съдът съобрази следното: </w:t>
        <w:tab/>
        <w:br/>
        <w:tab/>
        <w:t xml:space="preserve"> </w:t>
        <w:tab/>
        <w:br/>
        <w:tab/>
        <w:t xml:space="preserve">Ищцата Т. А. е обосновала правния си интерес от предявения иск с обстоятелството, че за личен паричен дълг на съпруга й е насочено принудително изпълнение върху 5/6 ид. ч. от самостоятелния обект-жилище и толкова идеални части от принадлежащата му Ѕ ид. ч. от дворното място, като съпругът й се легитимира като собственик на делия имот с констативен нотариален акт по наследство, делба и давност. Основала е иска си на твърденията, че осъществените придобивни основания обуславят придобиване на идеална част от имот в режим на съпружеска имуществена общност и е поискала да се признае за установено, че съпругът й не е собственик на 2/6 от 5/6 от Ѕ от дворното място и 2/6 от 5/6 от жилището.</w:t>
        <w:tab/>
        <w:br/>
        <w:tab/>
        <w:t xml:space="preserve"> </w:t>
        <w:tab/>
        <w:br/>
        <w:tab/>
        <w:t xml:space="preserve">В. съд е приел за установено, че ответникът В. А. /съпруг на ищцата/ е придобил по наследство от майка си, починала при действието на СК от 1968 г., 1/6 ид. ч., по 1/6 ид. ч. са наследили брат му и сестра му, а Ѕ ид. ч. е дела на преживелия съпруг Д. А.. При извършена през 1975 г. делба жилището и Ѕ ид. ч. от дворното място е поставено в дял на В. А. и Д. А., като е уравнен дела от 1/6 ид. ч. само на сестрата С. П., поради което след делбата като собственици се легитимират Д. А. с Ѕ ид. ч., В. А. с 2/6 ид. ч. и В. А. и Т. А. с 1/6 ид. ч. в режим на съпружеска имуществена общност. След смъртта на Д. А. през 1981 г. В. А. се е снабдил с констативен нотариален акт № 19, том I. № 73/1983 г. за собственост на жилището и Ѕ идеална част от дворното място по наследство, делба и давност. Съдът е направил извод, че Ѕ ид. ч. от имота е завладяна след смъртта на Д. А., владяна е от двамата съпрузи и е придобита в режим на съпружеска имуществана общност от Т. А. и В. А., поради което предявеният отрицателен установителен иск следва да се уважи в предявения размер от 2/6 ид. ч. от имота.</w:t>
        <w:tab/>
        <w:br/>
        <w:tab/>
        <w:t xml:space="preserve"> </w:t>
        <w:tab/>
        <w:br/>
        <w:tab/>
        <w:t xml:space="preserve">Пазарджишкият окръжен съд е приел, че в частта, с която първоинстанционният съд е признал за установено, че ответникът В. А. не е собственик на цялото жилище, решението е процесуално недопустимо над 2/6 ид. ч. до 6/6 идеални части, както в частта, с която е разгледан положителен установителен иск, че ответника В. А. е собственик на Ѕ ид. ч., а другата Ѕ ид. ч. е собственост в режим на съпружеска имуществена общност на Т. А., тъй като такива искове не са предявявани.</w:t>
        <w:tab/>
        <w:br/>
        <w:tab/>
        <w:t xml:space="preserve"> </w:t>
        <w:tab/>
        <w:br/>
        <w:tab/>
        <w:t xml:space="preserve">В. решение следва да бъде допуснато до касационно обжалване при условията на т. 1, изр. второ от Тълкувателно решение № 1/19.02.2010 г. по т. д. № 1/2009 г. на ОСГТК на ВКС с цел преценка допустимостта на предявения иск, който се основава на твърденията, че идеална част от процесния имот е лична собственост на ответника В. А., а останалата идеална част се притежава от него в режим на съпружеска имуществена общност с ищцата Т. А., а заявения петитум е да се признае за установено, че В. А. не е собственик на 2/6 от 5/6 ид. ч. от самостоятелен обект с идентификатор 55302.501.3435.1.1 и на 2/6 от 5/6 от Ѕ ид. ч. от поземлен имот с идентификатор 55302.501.3435. По поставените от касатора Н. К. въпроси съдът ще се произнесе при постановяване на касационното решение, ако прецени, че предявения иск е допустим.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82 от 8.03.2016 г., постановено по гр. д. № 918 по описа за 2016 г. на Окръжен съд-Пазарджик в частта, с която е признато за установено по предявения от Т. З. А. отрицателен установителен иск против В. Д. А. и Н. Г. К., че В. Д. А. не е собственик на определените от ЧСИ № 886-В. Б. 2/6 от 5/6 от Ѕ ид. ч. от поземлен имот с идентификатор 55302.501.3435 и 2/6 от самостоятелен обект с идентификатор 55302.501.3435.1.1, като Н. Г. К. е осъдена да заплати на Т. З. А. съдебно-деловодни разноски в размер на 320.00 лв. </w:t>
        <w:tab/>
        <w:br/>
        <w:tab/>
        <w:t xml:space="preserve"> </w:t>
        <w:tab/>
        <w:br/>
        <w:tab/>
        <w:t xml:space="preserve">В едноседмичен срок от съобщението касаторът Н. К., действаща лично и със съгласието на баща си Г. К., да представи доказателства за внесена по бюджетната сметка на Върховния касационен съд на Република България държавна такса за разглеждане на касационната жалба в размер на 40.00 лв.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при изпълнение на указанията или при изтичане на срока.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