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№232/29.12.2009 по гр. д. №1280/2009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232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София, 29.12. 2009г.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заседание на двадесет и осми декември две хиляди и девета година в състав:</w:t>
        <w:tab/>
        <w:br/>
        <w:tab/>
        <w:t xml:space="preserve"> </w:t>
        <w:tab/>
        <w:br/>
        <w:tab/>
        <w:t xml:space="preserve"> ПРЕДСЕДАТЕЛ: СТОИЛ СОТИРОВ</w:t>
        <w:tab/>
        <w:br/>
        <w:tab/>
        <w:t xml:space="preserve"> </w:t>
        <w:tab/>
        <w:br/>
        <w:tab/>
        <w:t xml:space="preserve"> ЧЛЕНОВЕ: БОЙКА ТАШЕВА</w:t>
        <w:tab/>
        <w:br/>
        <w:tab/>
        <w:t xml:space="preserve"> </w:t>
        <w:tab/>
        <w:br/>
        <w:tab/>
        <w:t xml:space="preserve"> МИМИ ФУРНАДЖИЕВА</w:t>
        <w:tab/>
        <w:br/>
        <w:tab/>
        <w:t xml:space="preserve"/>
        <w:tab/>
        <w:br/>
        <w:tab/>
        <w:t xml:space="preserve">като изслуша докладваното от съдия Б.Ташева гр. д. № 1280 по описа за 2009г., приема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писменото становище на адвокат П като процесуален представител на В. Б. Ф. от София, че не дължи внасянето на държавна такса, указано му по определението от 23. ХІ.2009г., с което е допуснато касационно обжалване на решението на СГС по гр. д. № 957/2008г.</w:t>
        <w:tab/>
        <w:br/>
        <w:tab/>
        <w:t xml:space="preserve"> </w:t>
        <w:tab/>
        <w:br/>
        <w:tab/>
        <w:t xml:space="preserve"> ВКС на РБ, състав на ІV ГО, намира, че на основание чл. 253 от ГПК следва да отмени определението си от 23. ХІ.2009г. в частта за внасянето от Ф. на 103.60лв. държавна такса за касационно обжалване на въззивното решение. Предвид предметът на спора – присъждане на обезщетение по чл. 261 от ЗМРВ отм., както и по силата на разпоредбите на пар. 1а от ДР на сега действащият ЗМВР, препращащ към разпоредбите на ЗДСл за неуредените в него въпроси по глави ХVІІІ /Прекратяване на служебното правоотношение/ и ХІХ /Обезщетения/, и на чл. 126 от ЗДСл, според който не се събират държавни такси по производствата по спорове относно възникването, съществуването и прекратяването на служебни правоотношения, касаторът не дължи държавна такса за касационно обжалване. Посочените разпоредби са приложими в случая, тъй като са от процесуален характер.</w:t>
        <w:tab/>
        <w:br/>
        <w:tab/>
        <w:t xml:space="preserve"> </w:t>
        <w:tab/>
        <w:br/>
        <w:tab/>
        <w:t xml:space="preserve"> Водим от горното Върховният касационен съд, състав на Четвърто гражданско отделение,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ОТМЕНЯВА определението си от 23. ХІ.2009г. по гр. д. № 1280/2009г. в частта, с която е указано на В. Б. Ф. да внесе 103.60лв. държавна такса.</w:t>
        <w:tab/>
        <w:br/>
        <w:tab/>
        <w:t xml:space="preserve"> </w:t>
        <w:tab/>
        <w:br/>
        <w:tab/>
        <w:t xml:space="preserve"> Делото да се докладва на Председателя на ІV ГО за насрочването му в открито съдебно заседание. 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