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№411/10.02.2025 по търг. д. №1755/2024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411</w:t>
        <w:tab/>
        <w:br/>
        <w:tab/>
        <w:t xml:space="preserve"/>
        <w:tab/>
        <w:br/>
        <w:tab/>
        <w:t xml:space="preserve">София,10.02.2025 година</w:t>
        <w:tab/>
        <w:br/>
        <w:tab/>
        <w:t xml:space="preserve"/>
        <w:tab/>
        <w:br/>
        <w:tab/>
        <w:t xml:space="preserve">ВЪРХОВЕН КАСАЦИОНЕН СЪД - Търговска колегия, I отделение, в закрито заседание на двадесет и седми януари, през две хиляди и двадесет и пета година, в състав :</w:t>
        <w:tab/>
        <w:br/>
        <w:tab/>
        <w:t xml:space="preserve"/>
        <w:tab/>
        <w:br/>
        <w:tab/>
        <w:t xml:space="preserve">Председател: Елеонора Чаначева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Елена Арнаучкова</w:t>
        <w:tab/>
        <w:br/>
        <w:tab/>
        <w:t xml:space="preserve"/>
        <w:tab/>
        <w:br/>
        <w:tab/>
        <w:t xml:space="preserve">след като изслуша докладваното от съдия Арнаучкова т. д.№ 1755 по описа на ВКС за 2024г.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подадената чрез адв.С. Л.-Н. от САК касационна жалба на ищеца И. Р. К. от [населено място] дол срещу решение № 217/05.04.2024г. по възз. т.д.№ 963/2023г. на САС. С него, след отмяна на решение № 260010/14.08.2023г. по т. д.№ 56/2020г. на ОС - Кюстендил, е отхвърлен предявеният от касатора против „Ин тех сълюшън“ ООД, [населено място], осъдителен иск за парично вземане, с правно основание чл.240, ал.1, във вр. с чл.79 ЗЗД, за сумата 143 440.43лв., като погасено по давност, и са присъдени разноски в тежест на касатора.</w:t>
        <w:tab/>
        <w:br/>
        <w:tab/>
        <w:t xml:space="preserve"/>
        <w:tab/>
        <w:br/>
        <w:tab/>
        <w:t xml:space="preserve">В касационната жалба са релевирани оплаквания за неправилност на решението – основания за касационно обжалване по т.3 на чл.281 ГПК – материална и процесуална незаконосъобразност и необоснованост. Касаторът намира за процесуално незаконосъобразен извода, че представеният в заверено копие договор за заем следва да бъде изключен от доказателствата по делото. В тази връзка поддържа, че по делото е проведено доказване на погиването на документа, поради наводнение на архива на ищеца, с удостоверение, което не е оспорено от ответника, и със свидетелски показания, установяващи, че архивът на ищеца се е намирал в наводненото помещение, в което сред другите документи е бил и процесният договор за заем. Оспорва и извода за погасяване по давност на претендираното вземане, предвид на това, че уговореният в неправилно изключения от доказателствата по делото договор за заем срок за връщане на заемната сума е до 30.06.2015г., а ИМ е подадена на 29.06.2020г. Искането е за отмяна на обжалваното решение и за уважаване на иска. Претендира за присъждане на направените разноски пред трите инстанции.</w:t>
        <w:tab/>
        <w:br/>
        <w:tab/>
        <w:t xml:space="preserve"/>
        <w:tab/>
        <w:br/>
        <w:tab/>
        <w:t xml:space="preserve">В приложеното към касационната жалба изложение на основанията за допускане на касационно обжалване по чл.284, ал.3, т.1 ГПК е въведено основанието по т.1 на чл.280, ал.1 ГПК по следните въпроси:</w:t>
        <w:tab/>
        <w:br/>
        <w:tab/>
        <w:t xml:space="preserve"/>
        <w:tab/>
        <w:br/>
        <w:tab/>
        <w:t xml:space="preserve">1. При изплащане на сумата за заем, счита ли се, че договорът за заем е…? Необходимо ли е за валидността на договора за заем да се спазва някаква форма или простото съгласие, придружено с предаването е достатъчно за действителността на договора?</w:t>
        <w:tab/>
        <w:br/>
        <w:tab/>
        <w:t xml:space="preserve"/>
        <w:tab/>
        <w:br/>
        <w:tab/>
        <w:t xml:space="preserve">2. Допустимо ли е погасителната давност да започне да тече от момента на превеждане на заемната сума по банков път?</w:t>
        <w:tab/>
        <w:br/>
        <w:tab/>
        <w:t xml:space="preserve"/>
        <w:tab/>
        <w:br/>
        <w:tab/>
        <w:t xml:space="preserve">3. Представлява ли процесуално нарушение на първоинстанционния съд изготвянето на доклад, с който не са дадени указания в чия тежест следва да се възложи доказването на датата на възникване на задължение по договор за заем при направено възражение от заемополучателя за настъпила погасителна давност, без да е посочен началният момент, от който тя тече, и допустимо ли е въззивният съд да се позовава на тази давност, без да е дал указания относно тежестта на доказване на възражението на ответника?</w:t>
        <w:tab/>
        <w:br/>
        <w:tab/>
        <w:t xml:space="preserve"/>
        <w:tab/>
        <w:br/>
        <w:tab/>
        <w:t xml:space="preserve">4. Представлява ли процесуално нарушение изключването на дадено писмено доказателство, на което не е представен оригиналът, но е доказано, че той е погинал?</w:t>
        <w:tab/>
        <w:br/>
        <w:tab/>
        <w:t xml:space="preserve"/>
        <w:tab/>
        <w:br/>
        <w:tab/>
        <w:t xml:space="preserve">5. Възпрепятства ли непредставянето на оригинала на писмено доказателство неговото оспорване и доказване на неистинност на съдържанието или неполагането на подпис от ответното дружество?</w:t>
        <w:tab/>
        <w:br/>
        <w:tab/>
        <w:t xml:space="preserve"/>
        <w:tab/>
        <w:br/>
        <w:tab/>
        <w:t xml:space="preserve">Въведено е и основанието по т.3 на чл.280, ал.1 ГПК, по което не са формулирани конкретни въпроси.</w:t>
        <w:tab/>
        <w:br/>
        <w:tab/>
        <w:t xml:space="preserve"/>
        <w:tab/>
        <w:br/>
        <w:tab/>
        <w:t xml:space="preserve">С подадения чрез адв. И. Г. от САК писмен отговор ответникът по касация „Ин тех сълюшън“ ООД оспорва наличието на основания за допускане на обжалване и основателността на касационната жалба. </w:t>
        <w:tab/>
        <w:br/>
        <w:tab/>
        <w:t xml:space="preserve"/>
        <w:tab/>
        <w:br/>
        <w:tab/>
        <w:t xml:space="preserve">Съставът на I т. о., въз основа на доводите на страните и данните по делото, намира следното:</w:t>
        <w:tab/>
        <w:br/>
        <w:tab/>
        <w:t xml:space="preserve"/>
        <w:tab/>
        <w:br/>
        <w:tab/>
        <w:t xml:space="preserve">Преди всичко в обжалваното решение е констатирано, че приложеното към ИМ копие от договор за заем е оспорено от ответника с отговора на исковата молба, в който е релевирано възражение, че документът е неистински, а с отговора на допълнителната искова молба ответникът е поискал от съда да задължи ищеца да представи оригинала на договора, с оглед възможността да оспори неговата автентичност, а с определение от 14.06.2021г. първоинстанционният съд е указал на ищеца най-късно до първото по делото заседание да представи договора в оригинал и да заяви дали ще се ползва от него. Въззивният състав е установил, че с писмена молба ищецът е заявил, че ще се ползва от документа, но не е представил оригинала му в срока, даден от първоинстанционния съд с определение от 14.06.2021г., а и до приключване на устните състезания. Направен е извод, че непредставянето на оригинал или на официално заверен препис води до прилагане на последиците на чл.183 ГПК – изключване от доказателствата по делото на представеното ксерокопие, съответно е процесуално незаконосъобразен извода, че процесният договор за заем съществува в писмена форма, в която е посочен срок за връщане на заемната сума. Съставът на апелативния съд е приел, че страните не спорят по отношение на предаването на сумите от ищеца на ответното дружество и това се установява от представеното по делото банково бордеро и от заключението на ССЕ по делото. Въз основа на доказателствата по делото съставът на апелативния съд е споделил извода на първоинстанционния съд, че между страните е възникнало заемно отношение по договор за заем. Намерил е обаче за неправилен извода, че задължението за връщане на заемната сума е с определен срок, съответно, че давностният срок започва да тече от изтичането му. Предвид изключването от доказателствата по делото на представеното от ищеца копие от договор за заем, въззивният състав е намерил, че задължението за връщане на заемната сума е без определен срок. Формирани са мотиви, че разпоредбите на чл.69, ал.1 ЗЗД и чл.240, ал.4 ЗЗД не променят началния момент на погасителната давност, определен в специалната норма на чл.114, ал.2 ЗЗД, а именно от деня на възникване на задължението. Направен е краен извод, че, при липсата на уговорен срок за връщане на заемната сума, погасителната давност започва да тече от сключване на договора/ възникване на задължението с предаване на сумите - съответно на 28.10.2014г. за първата сума и на 29.10.2014г. за втората сума и предвиденият в чл.110 ЗЗД 5-годишен давностен срок е изтекъл към момента на подаване на ИМ на 29.06.2020г. Предвид извода за изключването на представеното копие от договор за заем, въззивният състав е счел за неотносими релевираните доводи за симулативност на договора за заем, за наличие на прикрита сделка и т. н., поради което същите не са обсъждани.</w:t>
        <w:tab/>
        <w:br/>
        <w:tab/>
        <w:t xml:space="preserve"/>
        <w:tab/>
        <w:br/>
        <w:tab/>
        <w:t xml:space="preserve">Настоящият състав намира, че липсва основание за допускане на обжалване.</w:t>
        <w:tab/>
        <w:br/>
        <w:tab/>
        <w:t xml:space="preserve"/>
        <w:tab/>
        <w:br/>
        <w:tab/>
        <w:t xml:space="preserve">Както е изяснено в т.1 от ТР № 1/19.02.2010г. по тълк. д. № 1/2009г. на ОСГТК на ВКС, извън случаите по чл. 280, ал. 2, предл.1 и 2 ГПК (вероятна нищожност и/ или недопустимост), допускането на касационно обжалване предпоставя с обжалваното решение въззивният съд да се е произнесъл по материалноправен и/или по процесуалноправен въпрос, обусловил правните му изводи по предмета на спора, и по отношение на този въпрос да са осъществени някои от въведените допълнителни предпоставки по т. 1 - т. 3 на чл. 280, ал. 1 ГПК; Касаторът е длъжен да посочи правния въпрос от значение за изхода по конкретното дело, като израз на диспозитивното начало в гражданския процес. Обвързаността на касационния съд от предмета на жалбата се отнася и до фазата на нейното селектиране; Материалноправният или процесуалноправният въпрос трябва да е от значение за изхода по конкретното дело, за формиране решаващата воля на съда, но не и за правилността на обжалваното решение, за възприемане на фактическата обстановка от въззивния съд или за обсъждане на събраните по делото доказателства.</w:t>
        <w:tab/>
        <w:br/>
        <w:tab/>
        <w:t xml:space="preserve"/>
        <w:tab/>
        <w:br/>
        <w:tab/>
        <w:t xml:space="preserve">Неоснователността на искането за допускане на обжалване по релевираното основание по т.3 на чл.280, ал.1 ГПК произтича от това, че по него касаторът не е формулирал конкретен правен въпрос.</w:t>
        <w:tab/>
        <w:br/>
        <w:tab/>
        <w:t xml:space="preserve"/>
        <w:tab/>
        <w:br/>
        <w:tab/>
        <w:t xml:space="preserve">Искането за допускане на обжалване е неоснователно и по поставените въпроси от № 1 до № 5, поради липсата на общата предпоставка по чл.280, ал.1 ГПК в смисъла, изяснен с т.1 на ТР № 1/19.02.2010г. по тълк. д. № 1/2009г. на ОСГТК на ВКС. </w:t>
        <w:tab/>
        <w:br/>
        <w:tab/>
        <w:t xml:space="preserve"/>
        <w:tab/>
        <w:br/>
        <w:tab/>
        <w:t xml:space="preserve">Въпрос № 1, свързан с действителността на договора за заем, предвид спазването на форма за сключването му, не е значим за крайния изход на спора. Видно от мотивите на обжалваното решение, въззивният съд не е приемал, че е необходимо спазването на форма за действителност на договора за заем, а е споделил извода на първоинстанционния съд, че между страните е възникнало заемно отношение по договор за заем. </w:t>
        <w:tab/>
        <w:br/>
        <w:tab/>
        <w:t xml:space="preserve"/>
        <w:tab/>
        <w:br/>
        <w:tab/>
        <w:t xml:space="preserve">Въпрос № 2, свързан с началото на погасителната давност на вземането за заемната сума, не предполага общозначим отговор извън конкретиката на поставения пред съда спор. Въпросът е израз на несъгласието на касатора с правилността на извода, че в разглеждания случай погасителната давност е започнала да тече от предаване на заемната сума. Правилността на решението е изключена от предмета на производството по чл.288 ГПК, а се извършва в производството по чл.290 ГПК.</w:t>
        <w:tab/>
        <w:br/>
        <w:tab/>
        <w:t xml:space="preserve"/>
        <w:tab/>
        <w:br/>
        <w:tab/>
        <w:t xml:space="preserve">По въпрос № 3, свързана с евентуално допуснато процесуално нарушение от първоинстанционния съд във връзка с доклада, не е налице общата предпоставка за допускане на обжалване, доколкото касаторът не твърди да е въвел подобно оплакване с подадения отговор на въззивната жалба. Въпрос № 3 и въпрос № 4 изискват проверка на процесуалната законосъобразност на въззивното решение, каквато не се извършва в селективната фаза на касационното производство. </w:t>
        <w:tab/>
        <w:br/>
        <w:tab/>
        <w:t xml:space="preserve"/>
        <w:tab/>
        <w:br/>
        <w:tab/>
        <w:t xml:space="preserve">Въпрос № 5 не съответства на мотивите на обжалваното решение. Изводът, че представеното ксерокопие от договор следва да бъде изключено от доказателствата по делото не се основават на възпрепятстване на оспорването и доказване на неистинността или неавтентичността на документа, а на наличието на предпоставките на разпоредбата на чл.183 ГПК, по приложението на която касаторът не поставя въпроси. </w:t>
        <w:tab/>
        <w:br/>
        <w:tab/>
        <w:t xml:space="preserve"/>
        <w:tab/>
        <w:br/>
        <w:tab/>
        <w:t xml:space="preserve">Поради изложеното, не следва да се допуска касационно обжалване.</w:t>
        <w:tab/>
        <w:br/>
        <w:tab/>
        <w:t xml:space="preserve"/>
        <w:tab/>
        <w:br/>
        <w:tab/>
        <w:t xml:space="preserve">С оглед на този изход на спора, на касатора не са дължими разноски. Разноски не се присъждат и на ответника, тъй като липсва таковда искане и доказателства за извършени разноски.</w:t>
        <w:tab/>
        <w:br/>
        <w:tab/>
        <w:t xml:space="preserve"/>
        <w:tab/>
        <w:br/>
        <w:tab/>
        <w:t xml:space="preserve">Мотивиран от това, съставът на I т. о.: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решение № 217/05.04.2024г. по възз. т.д.№ 963/2023г. на САС.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