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№148/07.10.2009 по гр. д. №1626/2008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шести октомври през две хиляди и деветата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СТОИЛ СОТИРОВ</w:t>
        <w:tab/>
        <w:br/>
        <w:tab/>
        <w:t xml:space="preserve"> </w:t>
        <w:tab/>
        <w:br/>
        <w:tab/>
        <w:t xml:space="preserve"> ЧЛЕНОВЕ: БОЙКА ТАШЕВА</w:t>
        <w:tab/>
        <w:br/>
        <w:tab/>
        <w:t xml:space="preserve"> </w:t>
        <w:tab/>
        <w:br/>
        <w:tab/>
        <w:t xml:space="preserve"> МИМИ ФУРНАДЖИЕВА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като изслуша докладваното от съдия Фурнаджиева гр. д. № 1626 по описа на четвърто гражданско отделение на ВКС за 2008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Постъпила е молба от Л. Н. К. от гр. С., в която се сочи, че касаторката оттегля подадената касационна жалба срещу решение № 473 от 11 януари 2008 г., постановено по в. гр. д. № 568 по описа на окръжния съд в гр. С. за 2007 г.</w:t>
        <w:tab/>
        <w:br/>
        <w:tab/>
        <w:t xml:space="preserve"> </w:t>
        <w:tab/>
        <w:br/>
        <w:tab/>
        <w:t xml:space="preserve"> Съдът е сезиран с касационна жалба от касатора с правно основание по чл. 218а ал. 1 б. “а” от ГПК отм., Според общото правилото на чл. 203 ал. 1 от ГПК отм., при всяко положение на делото страната може да оттегли изцяло или отчасти подадената жалба, като по този начин десезира съда от разглеждането на спора, въведен с жалбата. Ето защо, с оглед изразеното искане от страна на касаторката, производството по делото следва да се прекрати, поради което съдът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ПРЕКРАТЯВА производството по гр. д. № 1* по описа на четвърто гражданско отделение на ВКС за 2008 г. </w:t>
        <w:tab/>
        <w:br/>
        <w:tab/>
        <w:t xml:space="preserve"> </w:t>
        <w:tab/>
        <w:br/>
        <w:tab/>
        <w:t xml:space="preserve">Определението може да се обжалва в седмичен срок от съобщаването му на страните пред друг тричленен състав на ВКС.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