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№149/06.10.2009 по ч.гр.д. №2325/2008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149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06. 10. 2009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на първи октомври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> </w:t>
        <w:tab/>
        <w:br/>
        <w:tab/>
        <w:t xml:space="preserve">частно гражданско дело № 2325/2008 година по описа на Второ гражданско отделение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 С. Б. Т. е поискала да се отмени на основание чл. 303 ал. 1 т. 1 и т. 5 ГПК влязлото в сила решение на Върховния касационен съд, ІV г. о. № 347/07 от 12.04.2007г. по гр. д. № 47/2006г., с което е оставено в сила решението на Варненския окръжен съд от 18.02.2004г. по гр. д. № 2111/2002г. </w:t>
        <w:tab/>
        <w:br/>
        <w:tab/>
        <w:t xml:space="preserve"> </w:t>
        <w:tab/>
        <w:br/>
        <w:tab/>
        <w:t xml:space="preserve"> С определение, постановено в съдебно заседание на 16.09.2009г. Върховният касационен съд, Първо гражданско отделение е оставил без движение молбата за отмяна по чл. 303 ал. 1 т. 1 ГПК като е указал на молителката да я приведе в съответствие с изискванията на чл. 306 ал. 1 във връзка с чл. 260 ал. 1 т. 5 ГПК, които не са изпълнени. Неотстраняването на нередовността на молбата за отмяна налага на основание чл. 306 ал. 2 ГПК да се приложат последиците на чл. 286 ал. 1 ГПК и молбата по чл. 303 ал. 1 т. 1 ГПК да се върне на молителката.</w:t>
        <w:tab/>
        <w:br/>
        <w:tab/>
        <w:t xml:space="preserve"> </w:t>
        <w:tab/>
        <w:br/>
        <w:tab/>
        <w:t xml:space="preserve"> Молбата за отмяна в частта, в която се поддържа основанието на чл. 303 ал. 1 т. 5 ГПК също е процесуално недопустима, защото е подадена извън срока по чл. 305 ал. 1 т. 5 ГПК. Въззивното решение е влязло в сила на основание чл. 219 ГПК отм. от момента на постановяване на решението на ВКС, с което касационната жалба на С. Б. Т. не е уважена – 12.04.2007г. Тъй като не се поддържа нередовно призоваване на касаторката пред ВКС и тя е била представлявана от двама адвокати в касационното производство като се е явила лично в съдебното заседание на 15.03.2007г., следва да се приеме, че решението й е станало известно от момента на обявяването му в срочната книга на съда и съответно тримесечният срок по чл. 305 ал. 1 т. 5 ГПК е изтекъл на 12.07.2007г. Молбата за отмяна е подадена през следващата година – на 08.04. 2008г., поради което като просрочена е процесуално недопустима и в частта по искането за отмяна на основание чл. 303 т. 5 ГПК.</w:t>
        <w:tab/>
        <w:br/>
        <w:tab/>
        <w:t xml:space="preserve"> </w:t>
        <w:tab/>
        <w:br/>
        <w:tab/>
        <w:t xml:space="preserve"> Воден от горното на основание чл. 306 ал. 2 във връзка с чл. 286 и чл. 307 ал. 1 ГПК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ВРЪЩА молбата на С. Б. Т. вх. № 5* от 08.04.2008г. за отмяна на основание чл. 303 ал. 1 т. 1 и 5 ГПК на влезлите в сила решения на Върховния касационен съд, ІV г. о. № 347/07 от 12.04.2007г. по гр. д. № 47/2006г. и на Варненския окръжен съд от 18.02.2004г. по гр. д. № 2111/2002г. и ПРЕКРАТЯВА производството по гр. д. № 2325/2008г. по описа на Върховния касационен съд, Второ гражданско отделение.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ВКС в едноседмичен срок от съобщението.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