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№778/13.10.2009 по гр. д. №1900/2008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778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13.10.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съдебно заседание на осми октомври две хиляди и девета година,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секретаря Емилия Петрова, като изслуша докладваното от съдията Соколова гр. д. № 1900/08 г. /по описа на IV-то г. о./,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 “а” ГПК отм. вр. пар. 2, ал. 3 от ПЗР на ГПК /от 2007 г./.</w:t>
        <w:tab/>
        <w:br/>
        <w:tab/>
        <w:t xml:space="preserve"> </w:t>
        <w:tab/>
        <w:br/>
        <w:tab/>
        <w:t xml:space="preserve">С решение от 26.06.2007 г. по гр. д. № 3806/05 г. Софийският градски съд обезсилил решението от 17.06.2005 г. по гр. д. № 8760/04 г. на Софийския районен съд, с което са отхвърлени предявените от Ц. Д. Ц. и В. П. Ц. искове за установяване по отношение на С. о., че имат самостоятелно субективно право да бъдат настанени като наематели в общинско жилище, а образуваното производство прекратил.</w:t>
        <w:tab/>
        <w:br/>
        <w:tab/>
        <w:t xml:space="preserve"> </w:t>
        <w:tab/>
        <w:br/>
        <w:tab/>
        <w:t xml:space="preserve">Срещу въззивното решение в срока по чл. 218в, ал. 1 ГПК отм. е подадена касационна жалба от ищеца Ц. Др. Ц. и от процесуалните правоприемници на починалата в хода на делото ищца В. П. Ц. - Ц. Др. Ц. и В. Ц. Д., в която са изложени оплаквания за неправилност на съдебния акт, чиято отмяна се иска, като постановен в нарушение на материалния закон и при съществени нарушения на съдопроизводствени правила.</w:t>
        <w:tab/>
        <w:br/>
        <w:tab/>
        <w:t xml:space="preserve"> </w:t>
        <w:tab/>
        <w:br/>
        <w:tab/>
        <w:t xml:space="preserve">Ответникът не е взел становище по жалбата.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За да обезсили първоинстанционното решение и прекрати производството по делото, въззивният съд приел, че ищците нямат правен интерес от установяване съществуването на претендираното субективно материално право. Обвързващите ответника и благоприятни за ищците правни последици не могат автоматично да настъпят по причина, че сключването на договор за наем зависи от наличието на свободни общински жилища и от издаване на административен акт при спазване на процедурата, предвидена в Наредбата за реда и условията за управление и разпореждане с общински жилища на територията на С. о. о. г., издадена на основание чл. 45а от ЗОбС. Затова и предявените искове са недопустими.</w:t>
        <w:tab/>
        <w:br/>
        <w:tab/>
        <w:t xml:space="preserve"> </w:t>
        <w:tab/>
        <w:br/>
        <w:tab/>
        <w:t xml:space="preserve">Обжалваното решение е правилно.</w:t>
        <w:tab/>
        <w:br/>
        <w:tab/>
        <w:t xml:space="preserve"> </w:t>
        <w:tab/>
        <w:br/>
        <w:tab/>
        <w:t xml:space="preserve">Ищците твърдят, че обитават общински имот по силата на договор за прехвърляне на недвижим имот срещу задължение за гледане и издръжка и подадена от наемателката М. М. С. декларация от 11.08.1989 г. със съгласие да бъдат настанени в жилището, предмет на настанителна заповед № 264 от 02.06.1971 г. Поради общото обитаване придобили качеството членове на домакинството на наемателката и след нейната смърт за тях възникнало правото да бъдат настанени в общинското жилище. Ответникът отказвал да издаде настанителна заповед и извънсъдебно оспорвал правото им да бъдат настанени в жилището.</w:t>
        <w:tab/>
        <w:br/>
        <w:tab/>
        <w:t xml:space="preserve"> </w:t>
        <w:tab/>
        <w:br/>
        <w:tab/>
        <w:t xml:space="preserve">Съгласно чл. 97, ал. 1 ГПК отм. всеки може да предяви иск, за да възстанови правото си, когато то е нарушено, или за да установи съществуването или несъществуването на едно правно отношение или на едно право, когато има интерес от това. Целта на иска е да се установи кой е носител на спорното право - при положителния установителен иск, или кому то не принадлежи - при отрицателния. Този иск е допустим само когато едно субективно право е смутено или застрашено. </w:t>
        <w:tab/>
        <w:br/>
        <w:tab/>
        <w:t xml:space="preserve"> </w:t>
        <w:tab/>
        <w:br/>
        <w:tab/>
        <w:t xml:space="preserve">Твърдението на ищците, че са възникнали основанията по ЗНО отм. и ЗОбС за настаняването им в обитаваното от тях общинско жилище, има за цел, при уважаване на иска, да обвърже ответника със задължението да издаде искания административен акт - настанителна заповед, като основание, наред със сключен договор за наем, за възникване на наемно правоотношение. Съдът обаче, не е компетентен да се произнася по въпроса налице ли са юридическите факти, които пораждат претендираното от ищците право, защото установяването по съдебен ред на предпоставките за възникване на това правоотношение е недопустимо. След като искът не е предявен като средство да се установи съществуването на едно правоотношение, а да се обуслови неговото възникване, то същият е недопустим. </w:t>
        <w:tab/>
        <w:br/>
        <w:tab/>
        <w:t xml:space="preserve"> </w:t>
        <w:tab/>
        <w:br/>
        <w:tab/>
        <w:t xml:space="preserve">Като постановено в отсъствие на въведените с касационната жалба основания за касиране, обжалваното въззивно решение следва съгласно чл. 218ж, ал. 1 ГПК отм. да бъде оставено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въззивното решение от 26.06.2007 г. по гр. д. № 3806/05 г. на Софийския градски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