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№503/05.02.2025 по ч.гр.д. №328/2025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</w:t>
        <w:tab/>
        <w:br/>
        <w:tab/>
        <w:t xml:space="preserve"/>
        <w:tab/>
        <w:br/>
        <w:tab/>
        <w:t xml:space="preserve">гр.София, 05.02.2025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тридесети януари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Борис Илиев ч. гр. д.№ 328/ 2025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по чл.274 ал.3 т.1 ГПК.</w:t>
        <w:tab/>
        <w:br/>
        <w:tab/>
        <w:t xml:space="preserve"/>
        <w:tab/>
        <w:br/>
        <w:tab/>
        <w:t xml:space="preserve">Образувано е по частна касационна жалба на В. М. П. и А. С. П. против определение на Софийски градски съд № 22 от 02.01.2025 г. по ч. гр. д. № 13792/ 2024 г., с което е потвърдено определение на Софийски районен съд от 22.10.2024 г. по гр. д.№ 59926/ 2024 г. и по този начин е прекратено производството, образувано по подадена от частните жалбоподатели искова молба против И. И. Б..</w:t>
        <w:tab/>
        <w:br/>
        <w:tab/>
        <w:t xml:space="preserve"/>
        <w:tab/>
        <w:br/>
        <w:tab/>
        <w:t xml:space="preserve">Жалбоподателите поддържат, че изводът на съда за недопустимост на предявения иск бил неправилен. Тяхното искане било да бъде заличено вписване на искова молба, по която е било образувано дело, прекратено поради отказ от иска и впоследствие унищожено поради изтичане на срока за пазенето му. Поради невъзможност да представят акта за приключване на производството, искането за заличаване на вписването правилно било отхвърлено от съдия по вписванията – нормата на чл.13 от ПВ не можело да се тълкува разширително. Затова неправилно съдът им указал, че е следвало да обжалват отказа на съдията по вписвания и единственият способ за защита бил предявяването на иск против ищеца по унищоженото дело. Поради това жалбоподателите моля обжалваното определение да бъде отменено и да бъде постановено друго за заличаване на исковата молба, а като основание за допускането му до касационен контрол повдигат процесуалноправните въпроси „Следва ли да се допусне заличаване на вписвания, извън уредените в чл.13 от Правиланика за вписване?“ и „Може ли процесуална норма да се тълкува разширително – в случая чл.13 от Правилника за вписване?“. Не е обосновано наличие на някое от допълнителните основания по т.1 – т.3 на ал.1 на чл.280 ГПК.</w:t>
        <w:tab/>
        <w:br/>
        <w:tab/>
        <w:t xml:space="preserve"/>
        <w:tab/>
        <w:br/>
        <w:tab/>
        <w:t xml:space="preserve">Частната жалба е допустима, но не са налице предпоставките за допускане на обжалвания акт до касационен контрол.</w:t>
        <w:tab/>
        <w:br/>
        <w:tab/>
        <w:t xml:space="preserve"/>
        <w:tab/>
        <w:br/>
        <w:tab/>
        <w:t xml:space="preserve">Пред първоинстанционния съд делото е образувано въз основа на искова молба, подадена от В. М. П. и А. С. П. против И. И. Б.. Предявен е установителен иск с петитум „… да постановите Решение, с което да бъде установено, че гр. д.№ 915/ 1994 год., арх.№ 6455/95 год. е прекратено поради отказ от иска.“. Изложени са фактически твърдения, че по въпросното дело срещу ищците бил предявен иск за обявяване на предварителен договор за окончателен, исковата молба била вписана и това вписване не било заличено. По тяхно искане за заличаване бил постановен отказ от съдията по вписванията, който не бил обжалван. С определение от 22.10.2024 г. по гр. д.№ 59926/ 2024 г. Софийски районен съд прекратил производството по делото, като счел предявения иск за недопустим поради липса на правен интерес. С обжалваното в настоящето производство определение на въззивния Софийски градски съд преграждащото определение на първата инстанция е потвърдено. Прието е, че едва с въззивната жалба ищците заявяват нов петитум – да се постанови определение, с което да заличи вписването на исковата молба, но че производството е образувано по установителен иск и не може да се разглежда вместо като исково като охранително производство. Съдът посочил, че установителният иск е субсидиарна форма на защита и се прилага само тогава, когато не съществува друг ред за защита на спорното право и че правният интерес от него е абсолютна положителна предпоставка. Такъв интерес би бил налице, когато поведението на противната страна прави правното положение на ищеца несигурно. При изложените фактически твърдения в исковата молба ищците нямали интерес от иска, тъй като разглеждането му не би довело до положителна промяна в тяхната сфера. Те следвало да реализират правата си по друг ред - в производство по чл. 577 ГПК чрез обжалване отказа на съдията по вписванията да извърши исканото заличаване. Нямало пречка обаче да бъде подадена нова молба за заличаване на вписването.</w:t>
        <w:tab/>
        <w:br/>
        <w:tab/>
        <w:t xml:space="preserve"/>
        <w:tab/>
        <w:br/>
        <w:tab/>
        <w:t xml:space="preserve">С оглед тези мотиви на въззивния съд, поставените процесуалноправни въпроси не обуславят обжалваното определение. В неговите мотиви не се съдържат правни разрешения, свързани с приложението на разпоредбата на чл.13 ПВп, производството по делото е прекратено поради липса на правен интерес от иска – доколкото търсената защита е невъзможно да се отрази благоприятно в сферата на ищците. Това е решаващият мотив на съда, останалите мотиви са свързани с това да укаже на ищците как да защитят правата си. По отношение на решаващия мотив правен въпрос не е формулиран, а повдигнатите не обуславят обжалвания акт и по тях касационно обжалване не може да бъде допуснато.</w:t>
        <w:tab/>
        <w:br/>
        <w:tab/>
        <w:t xml:space="preserve"/>
        <w:tab/>
        <w:br/>
        <w:tab/>
        <w:t xml:space="preserve">Следва да се отбележи и че е недопустимо искането в настоящето производство съдът да постанови заличаване на вписване на искова молба. В това производство касационната инстанция е компетентна да контролира единствено процесуалноправното разрешение на въззивния съд относно допустимостта на иска. С това нейните правомощия се изчерпват и тя не може да постановява актове, несвързани с тази й компетентност.</w:t>
        <w:tab/>
        <w:br/>
        <w:tab/>
        <w:t xml:space="preserve"/>
        <w:tab/>
        <w:br/>
        <w:tab/>
        <w:t xml:space="preserve">По изложените съображения съдът </w:t>
        <w:tab/>
        <w:br/>
        <w:tab/>
        <w:t xml:space="preserve"/>
        <w:tab/>
        <w:br/>
        <w:tab/>
        <w:t xml:space="preserve">О П Р Е Д Е Л И : </w:t>
        <w:tab/>
        <w:br/>
        <w:tab/>
        <w:t xml:space="preserve"/>
        <w:tab/>
        <w:br/>
        <w:tab/>
        <w:t xml:space="preserve">НЕ ДОПУСКА касационно обжалване на въззивно определение на Софийски градски съд № 22 от 02.01.2025 г. по ч. гр. д. № 13792/ 2024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