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№206/11.04.2012 по гр. д. №154/2012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206</w:t>
        <w:tab/>
        <w:br/>
        <w:tab/>
        <w:t xml:space="preserve"> </w:t>
        <w:tab/>
        <w:br/>
        <w:tab/>
        <w:t xml:space="preserve">С., 11.04. 2012 година</w:t>
        <w:tab/>
        <w:br/>
        <w:tab/>
        <w:t xml:space="preserve"> </w:t>
        <w:tab/>
        <w:br/>
        <w:tab/>
        <w:t xml:space="preserve">Върховният касационен съд на Р. България, четвърто гражданско отделение, в закрито съдебно заседание на четвърти април две хиляди и дванадесета година, в състав</w:t>
        <w:tab/>
        <w:br/>
        <w:tab/>
        <w:t xml:space="preserve"> </w:t>
        <w:tab/>
        <w:br/>
        <w:tab/>
        <w:t xml:space="preserve">ПРЕДСЕДАТЕЛ: БОРИСЛАВ БЕЛАЗЕЛКОВ ЧЛЕНОВЕ: МАРИО ПЪРВАНОВ ВЛАДИМИР ЙОРДАНОВ 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N 154 /2012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А. Ю. Ч., Ф. Ю. Д., Д. Х. Ч., С. Я. Ч., срещу въззивно решение от 26.10.2011 г. по въззивно гр. д. № 247 /2011 г. на Смолянския окръжен съд, г. о., с което е потвърдено решение от 25.02.2011 г. по гр. д. № 333 /2009 г. на Районен съд Девин, с което са отхвърлени искове на жалбоподателите срещу [община] и физически лица с правно основание чл. 124, ал. 1 ГПК за признаване за установено, че ищците са собственици на част от нива и друга нива в землището на [населено място], индивидуализирани в решението и с което решението е обезсилено в частта, с която са разгледани искове на жалбоподателите срещу [община] и физически лица с правно основание чл. 26, ал. 1, т. 1 ЗЗД за прогласяване на нищожност на договор за замяна на общински недвижим имот, сключен на 30.12.2008 г. в нарушение на чл. 19, ал. 9 ЗСПЗЗ поради недопустимост на исковете поради липса на правен интерес за ищците, които не са собственици на имотите, да атакуват сделки, по които не са страни.</w:t>
        <w:tab/>
        <w:br/>
        <w:tab/>
        <w:t xml:space="preserve"> </w:t>
        <w:tab/>
        <w:br/>
        <w:tab/>
        <w:t xml:space="preserve">Жалбоподателите твърдят, че решението е неправилно и искат то да бъде допуснато до касационно обжалване, като излагат основания за това.</w:t>
        <w:tab/>
        <w:br/>
        <w:tab/>
        <w:t xml:space="preserve"> </w:t>
        <w:tab/>
        <w:br/>
        <w:tab/>
        <w:t xml:space="preserve">Насрещните страни не изразяват становище по допустимостта на касационната жалба.</w:t>
        <w:tab/>
        <w:br/>
        <w:tab/>
        <w:t xml:space="preserve"> </w:t>
        <w:tab/>
        <w:br/>
        <w:tab/>
        <w:t xml:space="preserve">Настоящият състав намира, че касационната жалба е недопустима, тъй като във въззивното производство са разгледани оценяеми искове, съгласно чл. 69, ал. 1, т. 2 и т. 4 ГПК цената на 1) установителните искове за собственост на земеделски имоти и цената на 2) иска за прогласяване на нищожност на договора за замяна на земеделски имоти, в който е посочено, че стойността на заменените недвижими имоти е по 380 лева, определена съгласно експертна пазарна оценка (л. 359), се определя от данъчната оценка на земеделските имоти, която е за 11.80 лева ((л. 351) и 9.30 лева (л. 352) – под 5, 000 лева.</w:t>
        <w:tab/>
        <w:br/>
        <w:tab/>
        <w:t xml:space="preserve"> </w:t>
        <w:tab/>
        <w:br/>
        <w:tab/>
        <w:t xml:space="preserve">Съгласно правилото на чл. 280, ал. 2 ГПК въззивни решения по искове с цена до 5, 000 лева не подлежат на касационно обжалване и на основание чл. 286, ал. 1, т. 3 ГПК касационната жалба следва да бъде върната.</w:t>
        <w:tab/>
        <w:br/>
        <w:tab/>
        <w:t xml:space="preserve"> </w:t>
        <w:tab/>
        <w:br/>
        <w:tab/>
        <w:t xml:space="preserve">С оглед изхода от това производство жалбоподателите нямат право на разноски, а ответниците не претендират разноски и не са доказали да са направили такива, поради което разноски не следва да се присъждат.</w:t>
        <w:tab/>
        <w:br/>
        <w:tab/>
        <w:t xml:space="preserve"> </w:t>
        <w:tab/>
        <w:br/>
        <w:tab/>
        <w:t xml:space="preserve">Воден от изложеното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ВРЪЩА касационната жалба на А. Ю. Ч., Ф. Ю. Д., Д. Х. Ч., С. Я. Ч., срещу въззивно решение от 26.10.2011 г. по въззивно гр. д. № 247 /2011 г. на Смолянския окръжен съд, г. о..</w:t>
        <w:tab/>
        <w:br/>
        <w:tab/>
        <w:t xml:space="preserve"> </w:t>
        <w:tab/>
        <w:br/>
        <w:tab/>
        <w:t xml:space="preserve">Определението може да бъде обжалвано с частна жалба в едноседмичен срок от връчването му пред друг състав на Върховния касационен съд.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