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№145/22.03.2012 по гр. д. №113/2012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145</w:t>
        <w:tab/>
        <w:br/>
        <w:tab/>
        <w:t xml:space="preserve"> </w:t>
        <w:tab/>
        <w:br/>
        <w:tab/>
        <w:t xml:space="preserve">гр. София, 22.03. 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отделение, в закрито заседание на двадесет и първи март през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1.МАРИО ПЪРВАНОВ </w:t>
        <w:tab/>
        <w:br/>
        <w:tab/>
        <w:t xml:space="preserve"> </w:t>
        <w:tab/>
        <w:br/>
        <w:tab/>
        <w:t xml:space="preserve">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дело № 113 по описа за 2012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във вр. чл. 280 от ГПК.</w:t>
        <w:tab/>
        <w:br/>
        <w:tab/>
        <w:t xml:space="preserve"> </w:t>
        <w:tab/>
        <w:br/>
        <w:tab/>
        <w:t xml:space="preserve">Обжалвано е решение № V – 163 от 16.11.2011 г. по гр. д. № 1425 от 2011 г. на Бургаския окръжен съд, с което е потвърдено решение № 1010 от 21.06.2011 г. по гр. д. № 6794/2009 г. на Бургаски районен съд в уважената част на иск по чл. 19, ал. 3 ЗЗД за обявяване за окончателен на предварителен договор за покупко – продажба на недвижим имот.</w:t>
        <w:tab/>
        <w:br/>
        <w:tab/>
        <w:t xml:space="preserve"> </w:t>
        <w:tab/>
        <w:br/>
        <w:tab/>
        <w:t xml:space="preserve">В изложението към касационната жалба искането за допускане на касационно обжалване на въззивното решение е обосновано с основанията по чл. 280, ал. 1, т. т. 1, 2 и 3 ГПК.</w:t>
        <w:tab/>
        <w:br/>
        <w:tab/>
        <w:t xml:space="preserve"> </w:t>
        <w:tab/>
        <w:br/>
        <w:tab/>
        <w:t xml:space="preserve">Ответникът по жалба Б. Г. П. от [населено място] изразява становище, че същата е недопустима с оглед чл. 280, ал. 2 ГПК.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след като прецени допустимостта на касационната жалба, констатира следното:</w:t>
        <w:tab/>
        <w:br/>
        <w:tab/>
        <w:t xml:space="preserve"> </w:t>
        <w:tab/>
        <w:br/>
        <w:tab/>
        <w:t xml:space="preserve">Жалбата е подадена от надлежна страна в преклузивния срок по чл. 283 от ГПК, но е процесуално недопустима.</w:t>
        <w:tab/>
        <w:br/>
        <w:tab/>
        <w:t xml:space="preserve"> </w:t>
        <w:tab/>
        <w:br/>
        <w:tab/>
        <w:t xml:space="preserve">Със законодателното изменение на чл. 280, ал. 2 ГПК, извършено със ЗИД на ГПК, обн. ДВ бр. 100/21.12.2010 г., са изключени от касационно обжалване решенията по въззивни дела с цена на иска до 5 000 лв. - за граждански дела, и до 10 000 лв. - за търговски дела. Съгласно пар. 26 от ПЗР на ЗИДГПК, изменението е в сила от датата на обнародване на закона в „Държавен вестник” – т. е. 21.12.2010 г., като според пар. 25 от този закон по действащия до изменението процесуален ред се приключват само висящите - пред съответната инстанция, дела.</w:t>
        <w:tab/>
        <w:br/>
        <w:tab/>
        <w:t xml:space="preserve"> </w:t>
        <w:tab/>
        <w:br/>
        <w:tab/>
        <w:t xml:space="preserve">С обжалваното решение въззивният Бургаски окръжен съд се е произнесъл по спор, с предмет упражнено потестативно право за обявяване на окончателен на предварителен договор за покупко – продажба на недвижим имот, съставляващ 10.91/275 идеални части от – общ. в кв. по плана на [населено място].</w:t>
        <w:tab/>
        <w:br/>
        <w:tab/>
        <w:t xml:space="preserve"> </w:t>
        <w:tab/>
        <w:br/>
        <w:tab/>
        <w:t xml:space="preserve">По правилото на чл. 69, ал. 1, т. 4 ГПК размерът на цената на иска за сключване на окончателен договор е стойността на договора, а когато договорът има за предмет вещни права върху имот - размерите по т. 2 (т. е. данъчната оценка, а ако няма такава - пазарната цена на вещното право). Данъчната оценка на урегулирания поземлен имот (с идентификатор 67800.502.446), идеална част от който е предмет на спора, към датата на предявяване на исковата молба, е </w:t>
        <w:tab/>
        <w:br/>
        <w:tab/>
        <w:t xml:space="preserve"> </w:t>
        <w:tab/>
        <w:br/>
        <w:tab/>
        <w:t xml:space="preserve">6 810. 30 лв</w:t>
        <w:tab/>
        <w:br/>
        <w:tab/>
        <w:t xml:space="preserve"> </w:t>
        <w:tab/>
        <w:br/>
        <w:tab/>
        <w:t xml:space="preserve">. (съгласно удостоверение от 14.10.2009 г. на Д. „ПМДТ” – [община]). Следователно цената на иска – т. е. данъчната оценка на процесните 10. 91/275 идеални части от имота - е под установения долен праг, по чл. 280, ал. 2 ГПК, поради което по силата на закона правото на касационно обжалване е отречено. Затова подадената касационна жалба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Т. М. П. и Ц. К. П., и двамата от [населено място], чрез адв. М. от АК - Бургас против решение № V – 163 от 16.11.2011 г. по гр. д. № 1425 от 2011 г. на Бургаския окръжен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Върховен касационен съд в едноседмичен срок от връчването му на Т. М. П. и Ц. К. П..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