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№265/02.03.2012 по гр. д. №1051/2011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на ВКС, ІV-то гражданско отделение стр. 3</w:t>
        <w:tab/>
        <w:br/>
        <w:tab/>
        <w:t xml:space="preserve"> </w:t>
        <w:tab/>
        <w:br/>
        <w:tab/>
        <w:t xml:space="preserve">1051_11_opr288_262kt.doc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265</w:t>
        <w:tab/>
        <w:br/>
        <w:tab/>
        <w:t xml:space="preserve"> </w:t>
        <w:tab/>
        <w:br/>
        <w:tab/>
        <w:t xml:space="preserve">С., 02.03. 2012 година</w:t>
        <w:tab/>
        <w:br/>
        <w:tab/>
        <w:t xml:space="preserve"> </w:t>
        <w:tab/>
        <w:br/>
        <w:tab/>
        <w:t xml:space="preserve">Върховният касационен съд на Р. България, четвърто гражданско отделение, в закрито съдебно заседание на шестнадесети януари две хиляди и дванадесета година, в състав</w:t>
        <w:tab/>
        <w:br/>
        <w:tab/>
        <w:t xml:space="preserve"> </w:t>
        <w:tab/>
        <w:br/>
        <w:tab/>
        <w:t xml:space="preserve">ПРЕДСЕДАТЕЛ: СВЕТЛА ЦАЧЕВА ЧЛЕНОВЕ: АЛБЕНА БОНЕВА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1051 /2011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Емил Л. Б. срещу въззивно решение от 13.04.2011 г. по въззивно гр. д. № 603 /2010 г. на Плевенския окръжен съд, г. о., с което е потвърдено решение от 14.05.2010 г. по гр. д. № 7303 /2009 г. на Плевенския районен съд, с което са отхвърлени искове от жалбоподателя срещу ОД на МВР - П. с правно основание 1) чл. 262 КТ за заплащане на сумата 9, 000 лева за периода от 31.12.2005 г. до 28.02.2009 г. за обезщетение за извънреден труд през почивни и празнични дни и 2) чл. 86, ал. 1 ЗЗД за заплащане на мораторна лихва върху сумата по главната претенция за периода от 31.12.2005 г. до 31.12.2009 г. и жалбоподателят е осъден да заплати разноски.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това.</w:t>
        <w:tab/>
        <w:br/>
        <w:tab/>
        <w:t xml:space="preserve"> </w:t>
        <w:tab/>
        <w:br/>
        <w:tab/>
        <w:t xml:space="preserve">Насрещната страна ОД на МВР - П. не изразява становище по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решение, исковете са оценяеми и обжалваемият интерес по главния иск не е под 5, 000 лева, а искът за мораторна лихва е обусловен.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за периодите на претенциите ищецът е работил при ответника в РПУ [населено място] по служебно правоотношение по чл. 211, ал. 1 ЗМВР като „Инспектор детска педагогическа стая”; претенциите са за заплащане за извънреден труд, полаган през празнични и почивни дни по дежурства „по ръководство” съгласно чл. 15 от Инструкция за организация на дежурството в МВР № 1 -66 /1994 г.; дежурствата са уточнени по дни от ищеца, съдът е установил въз основа на писмени доказателства и заключения на вещи лица, че са давани по предварително изготвен график и че за всяко едно от тях ищецът е получил компенсация съгласно инструкцията с по един работен ден през седмицата (от понеделник до петък) въз основа на представен от него рапорт (за 63 дежурства е компенсиран с 63 работни дни) в дните, които е посочил; т. е. при полагането на тези дежурства не е отчетен извънреден труд, такъв е отчетен с документи за други дати, с документи и със заключението на вещо лице е установено и заплащането му за тези други дати (датите са посочени, съпоставени и е установено различието им с посочените от ищеца дати, на които е давал дежурства по ръководство, чието парично обезщетяване претендира в настоящото производство); въз основа на установените факти съдът е изложил правни изводи за това, че положените от ищеца дежурства „по ръководство” с цел управлението на силите и средствата на МВР, по време на които е стоял на разположение в дома си, са част от работното му време по чл. 211, ал. 1 ЗМВР (8 часа дневно и 40 часа седмично при 5-дневна работна седмица), с тях не е нарушена общата продължителност на работното време по 40 часа седмично, не са извънреден труд по смисъла на чл. 202, ал. 1, т. 3 ЗМВР и посочената инструкция № 1-66 /1994 г., защото са компенсирани както е предвидено в чл. 17, ал. 1 от инструкцията и работното време не е превишило 40 дни седмично, при общо отчитане за 6 месеца, поради което ищецът не е положил извънреден труд по време на посочените от него дежурства, не е възникнало основание за заплащането на такъв, следователно главният иск е неоснователен, както и обусловеният.</w:t>
        <w:tab/>
        <w:br/>
        <w:tab/>
        <w:t xml:space="preserve"> </w:t>
        <w:tab/>
        <w:br/>
        <w:tab/>
        <w:t xml:space="preserve">В изложението си на основанията за допускане на решението до касационно обжалване жалбоподателят твърди общо, че е налице основанието по чл. 280, ал. 1, т. 2 ГПК, тъй като имало подобни казуси и без да извежда правен въпрос, който да е обусловил въззивното решение съгласно изискванията на чл. 280, ал. 1 ГПК, сочи решения на окръжни и районни съдилища, които не представя и за които няма данни, че са влезли в сила: № 1956 /05.01.1999 г. по гр. д. № 3990 / 2008 г. на Бургаски РС, 13 състав, от 15.02.2009 г. по гр. д. № 1167 /2008 г. на Видински РС, от 28.05.2010 г. по гр. д. 0 180 /2010 г. на Ямболски ОС, от 23.03.2010 г. по гр. д. № 39 /2010 г. на Пл.(?) ОС, ІV о. и от 15.09.2010 г. по гр. д. № 949 /2010 г. на Казанлъшки РС; жалбоподателят не сочи какво е общото, нито какво е различното (противоречието) в разрешенията в обжалваното и тези решения. Тъй като касаторът не е извел правен въпрос съгласно изискванията на чл. 280, ал. 1 ГПК и съгласно т. 3 от ТР № 1 /2010 г. по т. д. № 1 /2009 г. ОСГТК на ВКС, тъй като не е представил доказателства за наличието и влезли в сила съдебни актове на първоинстанционни и въззивни съдилища, следва да се счита, че не е налице основанието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Жалбоподателят твърди, че на следващо място е налице хипотезата на чл. 280, ал. 1, т. 3 ГПК с оглед естеството на казуса, касаещ полагането на извънреден труд от служител на МВР в извън нормативно определеното време и защото няма практика конкретно по този казус, допускането на касационно обжалване е от значение за точното прилагане на закона и за развитието на правото, за да се отстранят непълноти и неясноти в прилагането на закона; жалбоподателят не сочи правната норма, която има предвид.</w:t>
        <w:tab/>
        <w:br/>
        <w:tab/>
        <w:t xml:space="preserve"> </w:t>
        <w:tab/>
        <w:br/>
        <w:tab/>
        <w:t xml:space="preserve">Видно от изложеното за мотивите на въззивния съд, въпросът не е обуславящ, тъй като съдът е приел, че ищецът не е полагал извънреден труд: че след всяко едно от тях ищецът е получил компенсация съгласно инструкцията с по един работен ден през седмицата, в резултат на което не е нарушена общата продължителност на работното му време по 40 часа седмично и не са възникнали основания за заплащането на дежурствата по посочена инструкция и действащата преди нея заповед.</w:t>
        <w:tab/>
        <w:br/>
        <w:tab/>
        <w:t xml:space="preserve"> </w:t>
        <w:tab/>
        <w:br/>
        <w:tab/>
        <w:t xml:space="preserve">Поради изложеното не са налице основания по чл. 280, ал. 1 ГПК за допускане на решението до касационно обжалване.</w:t>
        <w:tab/>
        <w:br/>
        <w:tab/>
        <w:t xml:space="preserve"> </w:t>
        <w:tab/>
        <w:br/>
        <w:tab/>
        <w:t xml:space="preserve">С оглед изхода от спора жалбоподателят няма право на разноски. Ответникът МВР не претендира разноски и не е представил доказателства, че е направил разноски, нито че е защитаван от юрисконсулт, поради което разноски и юрисконсултски възнаграждения не следва да му се присъждат.</w:t>
        <w:tab/>
        <w:br/>
        <w:tab/>
        <w:t xml:space="preserve"> </w:t>
        <w:tab/>
        <w:br/>
        <w:tab/>
        <w:t xml:space="preserve">Воден от 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от 13.04.2011 г. по въззивно гр. д. № 603 /2010 г. на Плевенския окръжен съд, г. о..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>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