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№157/18.07.2019 по търг. д. №1703/2019 на ВКС, ТК, I т.о., докладвано от съдия Кристияна Генковска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157</w:t>
        <w:tab/>
        <w:br/>
        <w:tab/>
        <w:t xml:space="preserve"> </w:t>
        <w:tab/>
        <w:br/>
        <w:tab/>
        <w:t xml:space="preserve">гр.София, 18.07.2019 година</w:t>
        <w:tab/>
        <w:br/>
        <w:tab/>
        <w:t xml:space="preserve"> </w:t>
        <w:tab/>
        <w:br/>
        <w:tab/>
        <w:t xml:space="preserve">ВЪРХОВЕН КАСАЦИОНЕН СЪД на Р. Б, Търговска колегия, Първо отделение в закрито заседание на седемнадесети юли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ТОТКА КАЛЧЕВА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> </w:t>
        <w:tab/>
        <w:br/>
        <w:tab/>
        <w:t xml:space="preserve">като изслуша докладваното от съдия Генковска т. д. № 1703 по описа за 2019 г., за да се произнесе, взе предвид следното: </w:t>
        <w:tab/>
        <w:br/>
        <w:tab/>
        <w:t xml:space="preserve"> </w:t>
        <w:tab/>
        <w:br/>
        <w:tab/>
        <w:t xml:space="preserve">Производството по делото е образувано по касационна жалба на „Метал Р” ЕООД, чрез адв.В. Д. и адв.Р. К., против решение № 112/21.12.2018 г. по в. т.д. № 258/2018 г. на Бургаски апелативен съд, с което след отмяна на решение № 252/10.08.2018 г. по т. д. № 551/2016 г. на Бургаски окръжен съд е отхвърлен предявеният от касатора против „П. Б” ЕАД иск за осъждане на ответника да заплати сумата от 173 982 щатски долара, като част от общо дължимата сума от 1 000 000 щатски долара – имуществени вреди, представляващи претърпяна загуба – пряка и непосредствена последица от неизпълнение на договорното задължение на ответника по договор за пристанищни услуги № 81/21.02.2014г. </w:t>
        <w:tab/>
        <w:br/>
        <w:tab/>
        <w:t xml:space="preserve"> </w:t>
        <w:tab/>
        <w:br/>
        <w:tab/>
        <w:t xml:space="preserve">Касаторът поддържа, че въззивното решение е неправилно, а допускането на касационно обжалване основава на предпоставките по чл. 280, ал. 1, т. 1, т. 2 и т. 3 и ал. 2, пр. 3 ГПК.</w:t>
        <w:tab/>
        <w:br/>
        <w:tab/>
        <w:t xml:space="preserve"> </w:t>
        <w:tab/>
        <w:br/>
        <w:tab/>
        <w:t xml:space="preserve">Ответникът „П. Б” ЕАД, чрез адв.П. В., оспорва основателността на същата с писмения си отговор. Депозира и молба с вх. № 1939/11.03.2019 г. за спиране на производството на основание чл. 229, ал. 1, т. 7 ГПК. Позовава се на решение № 440/07.03.2019г. по т. д. № 2670/2018 г. на Софийски градски съд, ТО, VI – 2 състав, с което е обявена неплатежоспособността на „Метал – Р” ЕООД, определена е начална дата на неплатежоспособността – 31.12.2016 г., спрямо дружеството е открито производство по несъстоятелност на основание чл. 632, ал. 1 ТЗ и същото е обявено в несъстоятелност, постановено е прекратяване на дейността на предприятието, постановена е обща възбрана и запор върху имуществото на дружеството и производството по делото е спряно. Ответникът депозира още и молба с вх. № 3042/10.04.2019 г. за отправяне на преюдициално запитване до Съда на Европейския съюз, като формулира следните въпроси: 1. С разпоредбата на чл. 6 от Регламент (ЕС) № 2015/84 допуска ли се дружество, което е обявено в несъстоятелност, да се представлява, вкл. пред органите на съдебната власт от органите му на управление (управител)?; 2. Според чл. 6 от Регламент (ЕС) № 2015/84 кой е органът, който представлява дружеството в съдебни производства в случаите, в които съдът по несъстоятелност обявява неплатежоспособността, съответно свръхзадължеността на дружеството, определя началната й дата, открива производство по несъстоятелност, допуска обезпечение чрез налагане на запор, възбрана или други обезпечителни мерки, постановява прекратяване дейността на предприятието, обявява длъжника в несъстоятелност и спира производството?</w:t>
        <w:tab/>
        <w:br/>
        <w:tab/>
        <w:t xml:space="preserve"> </w:t>
        <w:tab/>
        <w:br/>
        <w:tab/>
        <w:t xml:space="preserve"> Като взе предвид посоченото от ответника решение № 440/07.03.2019 г. по т. д. № 2670/2018 г. на Софийски градски съд, ТО, VI – 2 състав, настоящият състав намира, че искането за спиране на производството на основание чл. 229, ал. 1, т. 7 ГПК е неоснователно. Съгласно чл. 637, ал. 1, изр. 1 ТЗ с откриване на производството по несъстоятелност се спират съдебните и арбитражните производства по имуществени граждански и търговски дела срещу несъстоятелния длъжник, с изключение на трудови спорове по парични вземания. Цитираната разпоредба не може да се приложи по отношение на настоящото производство, тъй като дружеството, с открито производство по несъстоятелност, е ищец, а не ответник по предявен осъдителен иск за парично вземане. </w:t>
        <w:tab/>
        <w:br/>
        <w:tab/>
        <w:t xml:space="preserve"> </w:t>
        <w:tab/>
        <w:br/>
        <w:tab/>
        <w:t xml:space="preserve"> Преди да се произнесе, съставът на ВКС, ТК, първо отделение следва да вземе предвид, че с разпореждане от 30.05.2019г. на Председателя на ВКС е допълнен предметът на тълкувателно дело № 2/2018г. на ОСТК на ВКС със следния правен въпрос: „Какви са последиците от спиране на основание чл. 632, ал. 5 ТЗ на производството по несъстоятелност по отношение предявяването на исковете по чл. 649, ал. 1 ТЗ и чл. 694 ТЗ, развитието на производството по тях и течението на срока по чл. 649, ал. 1 ТЗ. Същият въпрос, доколкото касае действието на правомощията на синдика като орган на несъстоятелността, е релевантен за разглеждане на подадената от „Метал Р” ЕООД / н/ касационна жалба, поради което са налице основания за спиране на производството още преди постановяване на определение по чл. 288 ГПК за допускане или недопускане на касационно обжалване. </w:t>
        <w:tab/>
        <w:br/>
        <w:tab/>
        <w:t xml:space="preserve"> </w:t>
        <w:tab/>
        <w:br/>
        <w:tab/>
        <w:t xml:space="preserve">Мотивиран от гореизложеното,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СПИРА, на основание чл. 292 ГПК, производството по т. д. № 1703/2019 г. по описа на ВКС, ТК, I ТО, до приключване на тълкувателно дело № 2/2018 г. на ОСТК на ВКС.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