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№228/18.07.2019 по търг. д. №1499/2018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228гр. София, 18.07.2019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заседание на единадесети юли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 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Йонкова т. д. № 1499/2018 г. и за да се произнесе, взе предвид следното: </w:t>
        <w:tab/>
        <w:br/>
        <w:tab/>
        <w:t xml:space="preserve"> </w:t>
        <w:tab/>
        <w:br/>
        <w:tab/>
        <w:t xml:space="preserve"> С определение № 389 от 22.11.2018 г. производството по делото е спряно на основание чл. 292 ГПК до приемане на тълкувателно решение по тълкувателно дело № 2/2017 г. по описа на ОСГТК на ВКС. </w:t>
        <w:tab/>
        <w:br/>
        <w:tab/>
        <w:t xml:space="preserve"> </w:t>
        <w:tab/>
        <w:br/>
        <w:tab/>
        <w:t xml:space="preserve"> Тълкувателно дело № 2/2017 г. е приключило с приемане на Тълкувателно решение № 2/2017 от 09.07.2019 г., обявено на 09.07.2019 г. </w:t>
        <w:tab/>
        <w:br/>
        <w:tab/>
        <w:t xml:space="preserve"> </w:t>
        <w:tab/>
        <w:br/>
        <w:tab/>
        <w:t xml:space="preserve">Поради отпадане на пречките за разглеждане на делото същото следва да бъде възобновено и насрочено в закрито заседание по реда на чл. 288 ГПК. 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производството по т. д. № 1499/2018 г. по описа на ВКС, Търговска колегия. </w:t>
        <w:tab/>
        <w:br/>
        <w:tab/>
        <w:t xml:space="preserve"> </w:t>
        <w:tab/>
        <w:br/>
        <w:tab/>
        <w:t xml:space="preserve"> НАСРОЧВА делото за разглеждане в закрито заседание по реда на чл. 288 ГПК за 25.09.2019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