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№533/29.10.2012 по гр. д. №529/2012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533</w:t>
        <w:tab/>
        <w:br/>
        <w:tab/>
        <w:t xml:space="preserve"> </w:t>
        <w:tab/>
        <w:br/>
        <w:tab/>
        <w:t xml:space="preserve">София, 29.10. 2012 г.</w:t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деветнадесети септември, две хиляди и дванадесета година в състав:</w:t>
        <w:tab/>
        <w:br/>
        <w:tab/>
        <w:t xml:space="preserve"/>
        <w:tab/>
        <w:br/>
        <w:tab/>
        <w:t xml:space="preserve">ПРЕДСЕДАТЕЛ: ПЛАМЕН СТОЕВ </w:t>
        <w:tab/>
        <w:br/>
        <w:tab/>
        <w:t xml:space="preserve"> </w:t>
        <w:tab/>
        <w:br/>
        <w:tab/>
        <w:t xml:space="preserve"> ЧЛЕНОВЕ: ЗЛАТКА РУСЕВА 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изслуша докладваното от съдията Здравка Първанова гр. дело № 529/2012г.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П. Д. К., [населено място], срещу въззивно решение №120/15.03.2012г. по гр. дело № 6/2012г. на Пловдивския апелативен съд. В приложението по чл. 284, ал. 3, т. 1 ГПК са изложени твърдения за постановяване в решението по правни въпроси в противоречие с практиката на ВКС - допустим ли е искът за обявяване нищожност на делба, допусната без участието на един от съделителите, допустима ли е делбата на отделен етаж от сграда, когато тя е построена по договор за групов строеж по чл. 192, ал. 4 ЗТСУ с участието само на част от страните по този договор, може ли съдът да раздели по собствена преценка заведено дело за нова делба с участието на всички съсобственици в две производства като отдели в самостоятелно производство подаденият във втората делба инцидентен установителен иск за нищожност на предходна делба. В хипотезата на чл. 280, ал. 1, т. 3 ГПК се поставят въпроси: по какъв начин при заведено дело за нова делба от съделител, който не е участвал в първото дело за делба следва да стане прогласяване нищожността на първата делба, в която не е участвал той – с инцидентен установителен иск или по друг начин, необходимо ли е неучастващото в делбата лице, което е завело ново дело за делба с участието на всички съделители да прави отказ от иска за нищожност на първата делба и това да е основание за допустимост на иска. Прилагат се съдебни решения. </w:t>
        <w:tab/>
        <w:br/>
        <w:tab/>
        <w:t xml:space="preserve"> </w:t>
        <w:tab/>
        <w:br/>
        <w:tab/>
        <w:t xml:space="preserve"> Ответникът по касация Д. К. К. оспорва касационната жалба в становище по чл. 287, ал. 1 ГПК. </w:t>
        <w:tab/>
        <w:br/>
        <w:tab/>
        <w:t xml:space="preserve"> </w:t>
        <w:tab/>
        <w:br/>
        <w:tab/>
        <w:t xml:space="preserve"> Касационната жалба е депозирана в срока по чл. 283 ГПК и е процесуално допустима. </w:t>
        <w:tab/>
        <w:br/>
        <w:tab/>
        <w:t xml:space="preserve"> </w:t>
        <w:tab/>
        <w:br/>
        <w:tab/>
        <w:t xml:space="preserve"> При проверка допустимостта на касационното производство, ВКС, ІІ г. о. констатира следното:</w:t>
        <w:tab/>
        <w:br/>
        <w:tab/>
        <w:t xml:space="preserve"> </w:t>
        <w:tab/>
        <w:br/>
        <w:tab/>
        <w:t xml:space="preserve"> С обжалваното решение е потвърдено решение № 1338/2011г. по гр. д.№1236/2010г. на Пловдивския окръжен съд, с което са отхвърлени, предявените от П. Д. К. против Д. К. К., Т. К. К. и Г. К. К. искове за обявяване нищожност на съдебна спогодба, одобрена с протокол от 11.12.1997г. по гр. д.№4788/1997г. по описа на Пловдивския районен съд, с която е извършена съдебна делба на втория жилищен етаж от четириетажна жилищна сграда със сутерен /подробно описана/, между съделителите Т. К. К. и Д. К. К.. Въззивният съд е установил, че е налице образувано гр. д.№ 10273/2010г. на Пловдивския районен съд по иск за делба на пристройка от 41 кв. м. към втори етаж на четириетажна жилищна сграда /24 кв. м. към стаята, а останалите към двете тераси/, предявен от П. К. срещу Д. К. /бивши съпрузи/, в производството по което ищцата е предявила и инцидентен установителен иск за прогласяване нищожност на съдебна спогодба по гр. д.№4788/1997г. на Пловдивския районен съд, сключена между Д. К. и Т. К. – негов брат, поради това, че П. К. не е участвала в нея, въпреки че е съсобственица на част от поделяемия имот – пристройка към втори жилищен етаж, извършена по време на брака и с Д. К.. Първоинстанционният съд е постановил разделяне в отделно производство на иска за прогласяване нищожност на съдебната спогодба от производството за съдебна делба. Въззивният съд е приел, че е неоснователно оплакването за недопустимост на решението поради разделянето на делата, тъй като искът за нищожност на спогодбата е предявен срещу неучастващи по делото за делба на пристройката лица. Неоснователни са доводите за недопустимост на така предявения и поддържан от самата жалбоподателка иск. Въззивният съд е приел за неоснователно и оплакването, че първоинстанционното решение е недопустимо и поради приетото в разрез с доказателствата, че пристройката е присъединена към основната сграда по смисъла на чл. 97 ЗС, поради което ищцата като съпруга не е следвало да участва в делбата между двамата братя на наследствен имот.</w:t>
        <w:tab/>
        <w:br/>
        <w:tab/>
        <w:t xml:space="preserve"> </w:t>
        <w:tab/>
        <w:br/>
        <w:tab/>
        <w:t xml:space="preserve"> Върховният касационен съд, състав на ІІ г. о., намира, че не следва да се допуска касационно обжалване на решението, поради липса на сочените основания на чл. 280, ал. 1, т. 1 и т. 3 ГПК. Съобразно разясненията, дадени в ТР№1/2009г., ОСГТК, касаторът трябва да посочи правния въпрос от значение за изхода по конкретното дело в мотивираното изложение по чл. 284, ал. 1, т. 3 ГПК.Този въпрос следва да се изведе от предмета на спора, който представлява твърдяното субективно право или правоотношение. В разглеждания случай поставените от касатора въпроси, които според него за решени в хипотезата на чл. 280, ал. 1, т. 2 ГПК, не могат самостоятелно да предпоставят допускане на касационно обжалване. Тези въпроси не обуславят изхода на делото. Това е така, защото предявеният от настоящата касаторка иск за делба касае пристройка, построена по твърденията и по време на брака с ответника Д.К.. Предявеният иск за нищожност на съдебната спогодба, сключена между двамата братя, касае четириетажната сграда, към втория етаж на която е изградена процесната пристройка, и която сграда е предоставена в дял на бившия съпруг на касаторката. Оттук и решаващите изводи на въззивния съд са, че страните и имотите в двете производства са различни и че инициираното от касаторката дело за делба се отнася за част /пристройка/ от предоставения в дял на бившия и съпруг имот, поради което искът за нищожност на предходната делба поради неучастие на настоящата ищца е неоснователен. При това положение повдигнатите от касаторката въпроси за допустимостта на иска по чл. 75, ал. 2 ЗН, който тя самата е предявила, са неотносими. Такива са и приложените съдебни решения, които са постановени при друга фактическа обстановка и касаят съвсем различен случай на предявяване на иск за нова делба на същия имот от неучаствал в предходната делба съсобственик спрямо всички останали съсобственици.Не е налице и основанието на чл. 280, ал. 1, т. 3 ГПК за допускане касационно обжалване, тъй като така поставените неотносими към решаващите изводи в обжалваното решение въпроси не са от значение за точното прилагане на закона, както и за развитието на правото. </w:t>
        <w:tab/>
        <w:br/>
        <w:tab/>
        <w:t xml:space="preserve"> </w:t>
        <w:tab/>
        <w:br/>
        <w:tab/>
        <w:t xml:space="preserve"> С оглед изложеното следва да се приеме, че не са налице предпоставките за разглеждане на касационната жалба по същество и не следва да се допуска касационното обжалване на решението. Няма данни за направени от ответника по касация разноски, поради което такива не следва да се присъждат за настоящото производство.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 касационно обжалване на въззивно решение №120/15.03.2012г. по гр. дело № 6/2012г. на Пловдивския апелативен съд.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