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№50003/31.01.2025 по гр. д. №3035/2020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50003</w:t>
        <w:tab/>
        <w:br/>
        <w:tab/>
        <w:t xml:space="preserve"/>
        <w:tab/>
        <w:br/>
        <w:tab/>
        <w:t xml:space="preserve">София, 31.01.2025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януари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Д. гражданско дело № 3035 по описа на Върховния касационен съд за 2020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от Д. Р. П., подадена чрез процесуалния представител адв. Р. З., срещу въззивно решение № 69 от 28.02.2020 г., постановено по в. гр. д. № 35/2020 г. на Окръжен съд - Перник, с което е отменено решение № 1795 от 08.12.2019 г. по гр. д. № 4699/2019 г. на Районен съд - Перник и е отхвърлен предявения от Д. Р. П. срещу „ЕОС матрикс“ ЕООД иск по чл. 439 ГПК с предмет недължимост на сумите: 11346,97 лв. – главница; 1251,38 лв. договорна лихва за периода 07.02.2012 г. – 27.11.2012 г.; 529,10 лв. – лихва за забава за периода 07.02.2012 г. – 27.11.2012 г. и 60,00 лв. дължими такси по договор за кредит за текущо потребление от 21.03.2011 г., за които суми има издаден изпълнителен лист по ч. гр. д. № 8714/2012 г. на Районен съд - Перник и е образувано изп. д. № 701/2019 г. на ЧСИ А. В..</w:t>
        <w:tab/>
        <w:br/>
        <w:tab/>
        <w:t xml:space="preserve"/>
        <w:tab/>
        <w:br/>
        <w:tab/>
        <w:t xml:space="preserve"> Касаторът счита, че са налице основания по чл. 280, ал. 1, т. 1 и 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„ЕОС Матрикс“ ЕООД, чрез процесуален представител юрк. Й. К., оспорва наличието на основание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/>
        <w:tab/>
        <w:br/>
        <w:tab/>
        <w:t xml:space="preserve">С въззивното решение е отменено решение № 1795 от 08.12.2019 г. по гр. д. № 4699/2019 г. на Районен съд - Перник и е отхвърлен предявеният от Д. Р. П. срещу „ЕОС Матрикс“ ЕООД иск по чл. 439 ГПК с предмет недължимост на сумите: 11346,97 лв. – главница; 1251,38 лв. договорна лихва за периода 07.02.2012 г. – 27.11.2012 г.; 529,10 лв. – лихва за забава за периода 07.02.2012 г. – 27.11.2012 г. и 60,00 лв. дължими такси по договор за кредит за текущо потребление от 21.03.2011 г., за които суми има издаден изпълнителен лист по ч. гр. д. № 8714/2012 г. на Районен съд - Перник и е образувано изп. д. № 701/2019 г. на ЧСИ А. В.. </w:t>
        <w:tab/>
        <w:br/>
        <w:tab/>
        <w:t xml:space="preserve"/>
        <w:tab/>
        <w:br/>
        <w:tab/>
        <w:t xml:space="preserve">По делото е прието за безспорно установено, че ответникът е придобил чрез договор за цесия вземанията, предмет на заповед за изпълнение по чл. 417 ГПК и изпълнителен лист от 29.11.2012 г., издадени по ч. гр. д. № 8714/2012 г. на Районен съд - Перник. Образувано е изп. д. № 80/2013 г. на ЧСИ Е. Д., по което на 22.02.2013 г. е била връчена на ищцата лично призовка за доброволно изпълнение с отбелязване в нея, че се връчва и заповедта за изпълнение. В молбата за образуване на изп. д. № 80/2013 г. от 08.02.2013 г. има посочен изпълнителен способ. Същевременно след молбата за образуване на изпълнителното дело от 08.02.2013 г. срещу ищцата не са предприемани и не са искани изпълнителни действия. Новото изпълнително дело № 701/2019 г. при ЧСИ А. В. е образувано на 16.05.2019 г. Исковата молба е депозирана на 12.08.2019 г.</w:t>
        <w:tab/>
        <w:br/>
        <w:tab/>
        <w:t xml:space="preserve"/>
        <w:tab/>
        <w:br/>
        <w:tab/>
        <w:t xml:space="preserve">При тези данни въззивният съд е приел, че тъй като се касае за вземания по договор за кредит с банка, който е вид заем и разсрочването му на вноски не води до периодичен характер на вземането за главница и в конкретния случай давността за всички вземания, включително за лихвите и таксите, по изпълнителния лист е петгодишния по чл. 117, ал. 2 ЗЗД. Заповедта за изпълнение е връчена лично на ищцата и предвид липсата на данни да има възражение по чл. 414 ГПК е влязла в сила на 09.03.2013 г., като е формирала сила на присъдено нещо. Давността е прекъсната на 08.02.2013 г. с молбата за образуване на изп. д. № 80/2013 г. Прекъсната е също на 09.03.2013 г. с влизане в сила на заповедта. Въззивният съд е приел, че същевременно давността не е текла до 08.02.2015 г., както изрично е предвиждало Постановление 3/1980 г. на Пленума на ВС, тъй като ТР 2/2013 г. не намира приложение за изпълнителни производства, приключили преди неговото обявяване на 26.06.2015 г. След прекратяването на изп. д. № 80/2013 г. по силата на закона на 08.02.2015 г., а именно от 09.02.2015 г. тече нова петгодишна давност, която е била прекъсната с молбата за образуване на изп. д. № 701/2019 г. на ЧСИ А. В. от 16.05.2019 г. и с молбата за запор върху сметки на 11.07.2019 г. и към деня на исковата молба не е изтекла, с оглед на което искът е неоснователен.</w:t>
        <w:tab/>
        <w:br/>
        <w:tab/>
        <w:t xml:space="preserve"/>
        <w:tab/>
        <w:br/>
        <w:tab/>
        <w:t xml:space="preserve">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Касаторът счита, че е налице основание за допускане на касационно обжалване по чл. 280, ал. 1, т. 1 и 3 ГПК по въпросите: 1. „Влязлата в сила заповед за изпълнение ползва ли се със сила на пресъдено нещо и съответно по отношение на нея приложима ли е нормата на чл. 117, ал. 2 ЗЗД и съответно какъв е давностният срок по отношение на онази част от вземанията за които би била приложима нормата на чл. 111 ЗЗД?“ и 2. „От кой момент поражда действие отмяната на ППВС № 3/1980 год., извършена с ТР по т. д. № 2/2015 год. и съответно как се прилага тази отмяна към заварените изпълнителни дела и съответно към броенето на давностните срокове?“.</w:t>
        <w:tab/>
        <w:br/>
        <w:tab/>
        <w:t xml:space="preserve"/>
        <w:tab/>
        <w:br/>
        <w:tab/>
        <w:t xml:space="preserve">Настоящият състав намира, че в случая не следва да се допуска касационно обжалване на решението.</w:t>
        <w:tab/>
        <w:br/>
        <w:tab/>
        <w:t xml:space="preserve"/>
        <w:tab/>
        <w:br/>
        <w:tab/>
        <w:t xml:space="preserve">По първия въпрос: трайно в практиката на ВКС е утвърдено разбирането, че при всички хипотези на чл. 416 ГПК /когато възражение не е подадено в срок, или е оттеглено, или е налице влязло в сила решение за установяване на вземането/, настъпва стабилитетът на заповедта за изпълнение по чл. 410 ГПК, а изпълнителната сила на заповедта за изпълнение по чл. 418 ГПК се стабилизира окончателно, тъй като по новия процесуален ред заповедите за изпълнение влизат в сила /за разлика от несъдебните изпълнителни основания по чл. 237 ГПК - отм./ и оспорването на фактите и обстоятелствата, относими към ликвидността и изискуемостта на вземането се преклудират /решение № 6 от 21.01.2016 г. по т. д. № 1562/2015 г. на ВКС, I т. о., решение № 3 от 04.02.2022 г. по гр. д. № 1722/2021 г. на ВКС, IV г. о. и много др./. Давностният срок е петгодишен, съгласно чл. 117, ал. 2 ЗЗД, включително и за лихвите, защото вземането е установено със съдебен акт, ползващ се със сила на пресъдено нещо. Срещу издадената заповед за изпълнение по чл. 417 ГПК, в срока по чл. 414, ал. 2 от ГПК, не е постъпило възражение, поради което и на основание чл. 416 ГПК заповедта за изпълнение е влязла в сила на 09.03.2013 г. /ПДИ е получена лично от Д. Р. П. на 22.02.2013 г./. Вярно е, че липсва законов текст, който изрично да указва, че съществуването на вземането в този случай е установено със сила на пресъдено нещо, но с изтичане на срока за възражение и на сроковете по чл. 424 ГПК се получава ефект, аналогичен на силата на пресъдено нещо; длъжникът не би могъл да релевира възраженията си срещу съществуването на дълга, тъй като неподаване в срок на възражение преклудира възможността да се предявяват същите възражения по-късно посредством отрицателен установителен иск, насочен към установяване недължимост на посоченото в заповедта за изпълнение вземане. По последици влязлата в сила заповед по чл. 417 ГПК е приравнена на установено със съдебно решение вземане, следователно приложимата давност е тази по чл. 117, ал. 2 ЗЗД /така решение № 118 от 7.07.2022 г. по гр. д. № 4063/2021 г. на ВКС, III г. о./. Именно в този смисъл и е и произнасянето на въззивната инстанция в случая. По поставения въпрос във втората му част въззивното решение е в съответствие и с ТР по т. д.№ 3/2023г. на ОСГТК на ВКС.</w:t>
        <w:tab/>
        <w:br/>
        <w:tab/>
        <w:t xml:space="preserve"/>
        <w:tab/>
        <w:br/>
        <w:tab/>
        <w:t xml:space="preserve">По втория въпрос: с т. 10 на ТР № 2/26.06.2015 г. на ОСГТК се обявява за загубило сила ППВС № 3/1980 г., основаващо се на нормата на чл. 115, ал. 1, б. ж ЗЗД, като се възприема становището, че за вземанията по изпълнителни дела, образувани до приемане на същото тълкувателно дело № 2/2013 г., давността започва да тече от датата, на която е обявено за загубило сила ППВС № 3/1980 г., т. е. 26.06.2015 г., в който смисъл са крайните изводи на съда в обжалваното решение. Изложените в тази връзка мотиви, че вземанията по изпълнителния лист от 29.11.2012 г. не са погасени по давност, тъй като от датата, на която е настъпила перемция по изп. д. № 80/2013 г. на ЧСИ Е. Д. - 08.02.2015 г., започва да тече нова 5-годишна давност, която не е изтекла към датата на образуване на изп. д. № 701/2019 г. на ЧСИ А. В. и наложения в това производство запор на сметки по молба от 11.07.2019 г. /с което отново се прекъсва погасителната давност на вземането/, както и към датата на исковата молба не са в противоречие с цитираната задължителна съдебна практика на ВКС. Това е така, защото погасителна давност за вземането не е текла до 26.06.2015 г. във връзка с образуваното изпълнително дело, след което давността е прекъсната с наложения на 22.07.2019 г. запор на банкови сметки на длъжника по второто дело и следователно към датата на настоящата искова молба – 12.08.2019 г., 5-годишната давност не е изтекла. Въззивното решение е в съответствие и с ТР по т. д.№ 3/2020г. на ОСГТК на ВКС.</w:t>
        <w:tab/>
        <w:br/>
        <w:tab/>
        <w:t xml:space="preserve"/>
        <w:tab/>
        <w:br/>
        <w:tab/>
        <w:t xml:space="preserve">По изложените съображения, по въпросите не е налице основание за допускане на касационно обжалване по чл. 280, ал. 1, т. 1 ГПК, а при липсата на доводи за необходимостта да се измени съществуващата или да се създаде нова съдебна практика, не може да се приеме, че поставените въпроси са в приложното поле на чл. 280, ал. 1, т. 3 ГПК.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решението. С оглед изхода на делото и на основание чл. 81 ГПК във вр. чл. 78, ал. 3, вр. ал. 8 ГПК на ответника по касация „ЕОС Матрикс“ ЕООД следва да се присъди юрисконсултско възнаграждение в размер на 150 лева, платимо от касатора.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69 от 28.02.2020 г., постановено по в. гр. д. № 35/2020 г. на Окръжен съд - Перник.</w:t>
        <w:tab/>
        <w:br/>
        <w:tab/>
        <w:t xml:space="preserve"/>
        <w:tab/>
        <w:br/>
        <w:tab/>
        <w:t xml:space="preserve">ОСЪЖДА Д. Р. П., ЕГН [ЕГН] да заплати на „ЕОС матрикс“ ЕООД, ЕИК[ЕИК] сумата 150 /сто и петдесет/ лева –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