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№54/31.01.2025 по ч. нак. д. №64/2025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54</w:t>
        <w:tab/>
        <w:br/>
        <w:tab/>
        <w:t xml:space="preserve"/>
        <w:tab/>
        <w:br/>
        <w:tab/>
        <w:t xml:space="preserve"> гр. София, 31.01.2025 г.</w:t>
        <w:tab/>
        <w:br/>
        <w:tab/>
        <w:t xml:space="preserve"/>
        <w:tab/>
        <w:br/>
        <w:tab/>
        <w:t xml:space="preserve">ВЪРХОВЕН КАСАЦИОНЕН СЪД в закрито заседание на тридесет и първи януари през две хиляди двадесет и пета година в следния състав: Председател:Красимира Медарова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20258003200064 по описа за 2025 година</w:t>
        <w:tab/>
        <w:br/>
        <w:tab/>
        <w:t xml:space="preserve"/>
        <w:tab/>
        <w:br/>
        <w:tab/>
        <w:t xml:space="preserve">Производството пред ВКС е образувано на основание чл. 44, ал. 1 НПК по повод повдигнат спор за подсъдност от Софийски градски съд с определение № 270/24.01.2025г. по чнд № 361/2025г.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Първоначално в Районен съд – София е образувано чнд № 214818/2024г. по постъпило искане от осъдения П. за кумулиране на наказанията му. С протоколно определение от съдебно заседание № 24502/20.12.2024г. по чнд № 214818/24г. съдът е приел, че в образуваното производство по реда на чл. 306, ал. 1 от НПК, компетентен да разгледа същото е СГС, който в качеството на въззивна инстанция е отменил присъдата на районния съд по нохд № 20816/17г. и е постановил нова въззивна присъда по внохд № 5440/22г., която се явява последната влязла в сила присъда спрямо осъденото лице. По тези съображения е прекратил производството по делото и е изпратил същото по компетентност на СГС.</w:t>
        <w:tab/>
        <w:br/>
        <w:tab/>
        <w:t xml:space="preserve"/>
        <w:tab/>
        <w:br/>
        <w:tab/>
        <w:t xml:space="preserve">Пред СГС е било образувано чнд № 361/25г. по описа на същия съд. С определение № 270/24.01.2025г. е прекратено съдебното производство по делото и е повдигнат спор за подсъдност пред ВКС, на осн. чл. 44, ал. 1 от НПК. В мотивите към определението е посочено, че разпоредбата на чл. 39, ал. 1 от НПК определя компетентния първоинстанционен съд, който да наложи общо най-тежко наказание на лице, което е осъдено с отделни влезли в сила присъди, като в текста не се включват последващите съдебни актове, постановени в рамките на инстанционния контрол.</w:t>
        <w:tab/>
        <w:br/>
        <w:tab/>
        <w:t xml:space="preserve"/>
        <w:tab/>
        <w:br/>
        <w:tab/>
        <w:t xml:space="preserve">ВКС се съгласява със становището на СГС и намира, че компетентен да разгледа и реши делото по същество е Районен съд – София, който е съдът, компетентен да разгледа като първа инстанция делото, по което е постановена последната влязла в сила присъда, независимо от обстоятелството, че окончателният съдебен акт е бил постановен под формата на присъда от СГС като въззивна инстанция. И това е така с оглед обхвата на чл. 39, ал. 1 от НПК, който разглежда хипотеза на конкуренция между първоинстанционни съдилища и не урежда конкуренция между различни по степен съдилища, какъвто е по естеството си спорът между съдилищата по настоящото дело.</w:t>
        <w:tab/>
        <w:br/>
        <w:tab/>
        <w:t xml:space="preserve"/>
        <w:tab/>
        <w:br/>
        <w:tab/>
        <w:t xml:space="preserve">Постановеният съдебен акт от СГС като въззивна инстанция по посоченото дело е под формата на присъда, с оглед изхода на делото и предвид изричната разпоредба на чл. 336, ал. 1, т. 1 и т. 2 от НПК, съгласно която въззивният съд постановява нова присъда в случаите когато отменя оправдателната присъда на първия съд и/или прилага закон за по-тежко наказуемо престъпление, ако е имало съответно обвинение в първата инстанция. От значение за подсъдността по чл. 39, ал. 1 от НПК, при определяне на общо наказание за престъпления, за които има влезли в сила присъди от различни съдилища, е първият по степен съд, който е бил компетентен да постанови последната влязла в сила присъда, включително и в случаите когато присъдата е била постановена от въззивен съд, при условията на чл. 336, ал. 1 от НПК. Необходимо е да се припомни, че съдебната фаза на наказателното производство представлява единен процес и инстанционният контрол от горестоящите съдилища не може да бъде осъществен, без да е налице постановен от първата инстанция съдебен акт, който да бъде подложен на въззивна и/ или касационна проверка. В тази връзка следва да се отчете, че в правомощията на ВКС в производство по чл. 354, ал. 5, пр. 2 от НПК се включва и възможността да постанови съдебен акт под формата на присъда, с оглед правомощията му в това производство и на въззивна инстанция. Ако се възприеме становището на районния съд, то в такива случаи ВКС би бил компетентен да извърши групиране на наказанията по присъди, ако е постановил последната влязла в сила присъда в съвкупността и така осъденото лице ще бъде лишено от възможност за редовна проверка на акта, с който е определено общото наказание Това разбиране противоречи на смисъла на нормата на чл. 306, ал. 1 от НПК, тъй като би поставило осъдения в по- неблагоприятно положение.</w:t>
        <w:tab/>
        <w:br/>
        <w:tab/>
        <w:t xml:space="preserve"/>
        <w:tab/>
        <w:br/>
        <w:tab/>
        <w:t xml:space="preserve">С оглед изложеното, компетентен, съгласно разпоредбата на чл. 39, ал. 1 от НПК, да разгледа образуваното на основание чл. 25, ал. 1, вр. чл. 23, ал. 1 от НК, по реда на чл. 306, ал. 1 от НПК, производство за определяне на общо наказание по отношение на осъдения П., по влезлите в сила съдебни актове, предмет на искането, е Районен съд – София.</w:t>
        <w:tab/>
        <w:br/>
        <w:tab/>
        <w:t xml:space="preserve"/>
        <w:tab/>
        <w:br/>
        <w:tab/>
        <w:t xml:space="preserve">Водим от горното и на основание чл. 44, ал. 1 от НПК, Върховният касационен съд, трето наказателно отделение ОПРЕДЕЛИ:</w:t>
        <w:tab/>
        <w:br/>
        <w:tab/>
        <w:t xml:space="preserve"/>
        <w:tab/>
        <w:br/>
        <w:tab/>
        <w:t xml:space="preserve">ИЗПРАЩА чнд № 361/2025г. по описа на Софийски градски съд за разглеждане от Районен съд – София.</w:t>
        <w:tab/>
        <w:br/>
        <w:tab/>
        <w:t xml:space="preserve"/>
        <w:tab/>
        <w:br/>
        <w:tab/>
        <w:t xml:space="preserve">Препис от настоящото определение да се изпрати на Софийски градски съд за сведение.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