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№1344/05.11.2018 по адм. д. №4071/2018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160, ал. 6 ДОПК във вр. с чл. 208 и сл. АПК. </w:t>
        <w:tab/>
        <w:br/>
        <w:tab/>
        <w:t xml:space="preserve">Образувано е по касационна жалба на директора на Дирекция „ОДОП“ София при ЦУ на НАП, против решение № 666/06.02.2018 г. на Административен съд София-град, постановено по адм. д. № 10745 по описа за 2014 г. на този съд, с което е отменен Ревизионен акт № 2151401039/4.07.2014 г., издаден от органи по приходите при ТД на НАП София, потвърден с Решение № 1773/6.10.2014 г. на директора на Дирекция ”Обжалване и данъчно-осигурителна практика” при ЦУ на НАП София, с който на „Арми груп сервиз” ООД е ангажирана солидарна отговорност по чл. 177 от ЗДДС (ЗАКОН ЗА Д. В. Д СТОЙНОСТ) за данъчните в размер на 33 261.96 лв., като пряк получател на доставки на стоки - - авточасти и наем, издадени от периоди от 01.09.2010 г. до 30.04.2011 г. за невнесен данък върху добавената стойност, начислен по фактури, издадени от „Сервиз груп” ООД. </w:t>
        <w:tab/>
        <w:br/>
        <w:tab/>
        <w:t xml:space="preserve">От съдържанието на касационната жалба може да се извлече основание по чл. 209, т. 3 АПК - неправилност на първоинстанционното решение поради противоречие с материалния закон и необоснованост. Изложени са доводи, че ревизираното лице е знаело, че дължимият данък по доставката няма да бъде внесен от доставчика и това знание е било налице към датата на извършване на доставките на стоките. По подробни изложени в жалбата съображения касаторът моли да се отмени първоинстанционното решение и да му се присъди юрисконсултско възнаграждение. </w:t>
        <w:tab/>
        <w:br/>
        <w:tab/>
        <w:t xml:space="preserve">Ответникът по касационната жалба – „Арми груп сервиз” ООД, в с. з. чрез адв.. Н, оспорва жалбата и моли да бъде оставено в сила решението на административния съд. </w:t>
        <w:tab/>
        <w:br/>
        <w:tab/>
        <w:t xml:space="preserve">Представителят на ВАП дава мотивирано заключение за 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 и правилността на обжалваното решение на посочените касационни основания, и след служебна проверка по чл. 218, ал. 2 АПК приема за установено следното: 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 </w:t>
        <w:tab/>
        <w:br/>
        <w:tab/>
        <w:t xml:space="preserve">Предмет на спора пред административния съд е бил Ревизионен акт № 2151401039/4.07.2014 г., издаден от органи по приходите при ТД на НАП София, потвърден с Решение № 1773/6.10.2014 г. на директора на Дирекция ”Обжалване и данъчно-осигурителна практика” при ЦУ на НАП София, с който на „Арми груп сервиз” ООД е ангажирана солидарна отговорност по чл. 177 от ЗДДС в размер на 33 261.96 лв., като пряк получател на доставки на стоки - авточасти и наем, издадени от „Сервиз груп” ООД. </w:t>
        <w:tab/>
        <w:br/>
        <w:tab/>
        <w:t xml:space="preserve">Съдът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и съдебното производство доказателства и установената въз основа на тях от органите по приходите фактическа обстановка. Административният съд е приел, че изводът на органите по приходите за наличие на предпоставките на чл. 177, ал. 1 ДОПК не се подкрепя от доказателствата по делото. Действително от ревизионни актове от 2011г. и 2012г. се установява, че на доставчика са установени задължения за ДДС в големи размери за данъчен период м. 12.2010т. и м. 01.2011г., но в съдебното производство от приходните органи не се представени доказателства, че тези РА са влезли в сила. Безспорно е и обстоятелството, че тези задължения не са внесени от „Сериз груп” ООД. Задълженията на доставчика „Сериз груп” ООД са в резултата на непризнато право на данъчен кредит по получени от дружеството доставки от други дружества, а не от извършени доставки към „Арми груп сервиз” ООД. Съдът е приел, че от събраните доказателства не може да се направи категоричен извод, че именно ползващият „Арми груп сервиз” ООД данъчен кредит по процесните фактури, издадени от „Сериз груп” ООД за посочените данъчни периоди, е свързан пряко или косвено с дължимия и невнесен данък. </w:t>
        <w:tab/>
        <w:br/>
        <w:tab/>
        <w:t xml:space="preserve">Съдът е приел, че фактът, че „Арми груп сервиз” ООД е вписан в АВ със седалище и адрес на управление на адреса на който се намира имота, собственост на доставчика, и който на по-късен етап е нает от дружеството под наем, че лицето което е управител и ликвидатор на РЛ е било в трудови правоотношения и е изпълнявало длъжността продавач-консултант в „Сериз груп” ООД до 01.10.2010г. /т. е. преди търговските взаимоотношения между дружествата/, че дружествата са ползвали един и същ счетоводител, не обосновава извод за свързаност между дружествата по начин, обуславящ знание у РЛ, че доставчикът му няма да внесе начисления по доставките ДДС. </w:t>
        <w:tab/>
        <w:br/>
        <w:tab/>
        <w:t xml:space="preserve">Прието е и, че от съвкупната преценка на доказателствата не се установяват и предпоставките на чл. 177, ал. 2 и ал. 3 ДОПК – регистрираното лице е знаело или е било длъжно да знае, че данъкът няма да бъде внесен от неговия доставчик.Решението е валидно, допустимо и правилно. </w:t>
        <w:tab/>
        <w:br/>
        <w:tab/>
        <w:t xml:space="preserve">По делото е безспорно, че са налице реално извършени доставки от страна на „Сериз груп” ООД към „Арми груп сервиз” ООД, като това се подкрепя и от констатациите в ревизионния акт. Не се спори също, че „Арми груп сервиз” ООД, регистрирано по ЗДДС лице, е получател по облагаеми доставки, отразени във фактури, издадени от „Сериз груп” ООД, както и че „Арми груп сервиз” ООД е ползвало правото на приспадане на данъчен кредит, както и че доставчикът „Сериз груп” ООД не е внесъл ефективно дължимият данък, който е пряко свързан с приспаднатия данъчен кредит. </w:t>
        <w:tab/>
        <w:br/>
        <w:tab/>
        <w:t xml:space="preserve">Спорът по делото касае субективния елемент на отговорността по чл. 177, ал. 2 от ЗДДС, а именно знанието у ревизираното лице, че данъка няма да бъде внесен, съответно доказване на знанието. </w:t>
        <w:tab/>
        <w:br/>
        <w:tab/>
        <w:t xml:space="preserve">Разпоредбата на чл. 177, ал. 1 ЗДДС регламентира солидарна отговорност на регистрирано лице - получател по облагаема доставка за дължимия и невнесен данък от друго регистрирано лице, доколкото първият е ползвал право на приспадане на данъчен кредит, свързан пряко или косвено с дължимия и невнесен данък. Отговорността по ал. 1 се реализира, когато регистрираното лице е знаело или е било длъжно да знае, че данъкът няма да бъде внесен и това е доказано от ревизиращия орган по реда на чл. 117 - 120 от ДОПК. По аргумент, изведен от ал. 3 на чл. 177 ЗДДС и за целите на ал. 2, се приема, че лицето е било длъжно да знае, когато са изпълнени едновременно следните условия: дължимият данък по ал. 1 не е ефективно внесен като резултат за данъчен период от който и да е предходен доставчик по облагаема доставка с предмет същата стока или услуга, независимо дали в същия, изменен или преработен вид и облагаемата доставка е привидна, заобикаля закона или е на цена, която значително се отличава от пазарната. За да се ангажира солидарната отговорност на получателя по чл. 177, ал. 2, предл. първо ЗДДС, следва да бъдат установени предвидените в цитираната разпоредба предпоставки. Доказателствената тежест за това се носи от приходния орган. Преценката е конкретна, тя е обусловена от добросъвестността на получателя, анализирана въз основа на обективните данни за предприетите от него разумни стъпки във връзка с предотвратяване на риска от злоупотреби. </w:t>
        <w:tab/>
        <w:br/>
        <w:tab/>
        <w:t xml:space="preserve">Правилно е приел първоинстанционният съд, че съвкупната преценка на доказателствата по делото не установява знание у получателят или задължение за знание, че данъкът по процесните доставки няма да бъде внесен. </w:t>
        <w:tab/>
        <w:br/>
        <w:tab/>
        <w:t xml:space="preserve">Изводите на органите по приходите, че наличието на знание у ревизираното лице може да бъде аргументирано с факта, че ревизираното дружество е вписано в АВ със седалище и адрес на управление на адреса на който се намира имота, собственост на доставчика, и който на по-късен етап е нает от „Арми груп сервиз” ООД под наем, че лицето което е управител и ликвидатор на „Арми груп сервиз” ООД е било в трудови правоотношения и е изпълнявало длъжността продавач-консултант в „Сериз груп” ООД до 01.10.2010г., че дружествата са ползвали един и същ счетоводител, са необосновани. </w:t>
        <w:tab/>
        <w:br/>
        <w:tab/>
        <w:t xml:space="preserve">В случая управителят на „Арми груп сервиз” ООД не е участвал в управлението на „Сериз груп” ООД, както и не са налице данни И.К да се е намирал в отношения, различни от служебните с лица, представляващи „Сериз груп” ООД. Същото лице действително е работило в това дружество, но преди извършването на доставките по процесните фактури. Не се оспорва обстоятелството, че е ползвало счетоводни услуги и е имало един и същ счетоводител с доставчика си, но не може да се приеме, че лице от управителния орган или представляващо „Арми груп сервиз” ООД е знаело чрез счетоводителя за задълженията на „Сериз груп” ООД. </w:t>
        <w:tab/>
        <w:br/>
        <w:tab/>
        <w:t xml:space="preserve">Пълно е доказването, при което се създава сигурно убеждение за истинността на фактическото твърдение, в случая – за знание на РЛ, че данъкът по процесните фактури, по която дружеството е получател няма да бъде внесен от доставчика. Касационният съд намира, че не са събрани в тази връзка доказателства. Релевантният момент, към който следва да е налице знание е най-късно издаването на фактурата. Преки доказателства в горния смисъл не са събрани по делото. </w:t>
        <w:tab/>
        <w:br/>
        <w:tab/>
        <w:t xml:space="preserve">Невнасянето на данък по конкретна доставка само по себе си не води като правна последица до сделка, с която да се заобикаля закона. За да може да се твърди обосновано това, органът по приходите е следвало да установи по безспорен начин параметри на сделките на доставчика с неговите доставчици, които навеждат на заобикаляне на закона. В случая не е доказано, че жалбоподателят е знаел или е трябвало да знае, че доставчикът му или някой предходен по веригата доставчик евентуално е извършил данъчна измама. </w:t>
        <w:tab/>
        <w:br/>
        <w:tab/>
        <w:t xml:space="preserve">По изложените съображения настоящият касационен състав на ВАС приема за недоказано в процесния случай на условието по чл. 177, ал. 2 от ЗДДС. При липсата на един от кумулативните елементи от фактически състав, отговорността по чл. 177 ЗДДС не може да бъде реализирана. </w:t>
        <w:tab/>
        <w:br/>
        <w:tab/>
        <w:t xml:space="preserve">Във връзка с гореизложеното първоинстанционното решение като правилно постановено следва да се остави в сила. </w:t>
        <w:tab/>
        <w:br/>
        <w:tab/>
        <w:t xml:space="preserve">Разноски не се присъждат, тъй като такива не се претендират от ответника по касационната жалба. </w:t>
        <w:tab/>
        <w:br/>
        <w:tab/>
        <w:t xml:space="preserve">Водим от гореизложеното и в този смисъл, Върховния административен съд, състав на Осмо отделениеРЕШИ: </w:t>
        <w:tab/>
        <w:br/>
        <w:tab/>
        <w:t xml:space="preserve">ОСТАВЯ В СИЛА решение № 666/06.02.2018 г., постановено по адм. д. № 10745/2014 г. по описа на Административен съд София-град.Решението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